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39DE" w14:textId="27D02FB6" w:rsidR="00435AF7" w:rsidRDefault="00435AF7" w:rsidP="00435AF7">
      <w:pPr>
        <w:jc w:val="center"/>
        <w:rPr>
          <w:rFonts w:ascii="Verdana" w:eastAsia="Verdana" w:hAnsi="Verdana" w:cs="Times New Roman"/>
          <w:b/>
          <w:bCs/>
          <w:color w:val="auto"/>
          <w:szCs w:val="22"/>
        </w:rPr>
      </w:pPr>
    </w:p>
    <w:p w14:paraId="78C32817" w14:textId="77777777" w:rsidR="00435AF7" w:rsidRDefault="00435AF7" w:rsidP="00435AF7">
      <w:pPr>
        <w:jc w:val="center"/>
        <w:rPr>
          <w:rFonts w:ascii="Verdana" w:eastAsia="Verdana" w:hAnsi="Verdana" w:cs="Times New Roman"/>
          <w:b/>
          <w:bCs/>
          <w:color w:val="auto"/>
          <w:szCs w:val="22"/>
        </w:rPr>
      </w:pPr>
    </w:p>
    <w:p w14:paraId="4BBE15D0" w14:textId="2AFDFD82" w:rsidR="006D70DE" w:rsidRDefault="00EF78B3" w:rsidP="00435AF7">
      <w:pPr>
        <w:jc w:val="center"/>
        <w:rPr>
          <w:rFonts w:ascii="Verdana" w:eastAsia="Verdana" w:hAnsi="Verdana" w:cs="Times New Roman"/>
          <w:b/>
          <w:bCs/>
          <w:color w:val="auto"/>
          <w:szCs w:val="22"/>
        </w:rPr>
      </w:pPr>
      <w:r w:rsidRPr="00EF78B3">
        <w:rPr>
          <w:rFonts w:ascii="Verdana" w:eastAsia="Verdana" w:hAnsi="Verdana" w:cs="Times New Roman"/>
          <w:b/>
          <w:bCs/>
          <w:color w:val="auto"/>
          <w:szCs w:val="22"/>
        </w:rPr>
        <w:t>Texas Cancer Registry</w:t>
      </w:r>
    </w:p>
    <w:p w14:paraId="27D408B4" w14:textId="72305118" w:rsidR="00435AF7" w:rsidRDefault="00435AF7" w:rsidP="00435AF7">
      <w:pPr>
        <w:jc w:val="center"/>
        <w:rPr>
          <w:rFonts w:ascii="Verdana" w:eastAsia="Verdana" w:hAnsi="Verdana" w:cs="Times New Roman"/>
          <w:color w:val="auto"/>
          <w:szCs w:val="22"/>
        </w:rPr>
      </w:pPr>
      <w:r>
        <w:rPr>
          <w:rFonts w:ascii="Verdana" w:eastAsia="Verdana" w:hAnsi="Verdana" w:cs="Times New Roman"/>
          <w:color w:val="auto"/>
          <w:szCs w:val="22"/>
        </w:rPr>
        <w:t>State Specific v2</w:t>
      </w:r>
      <w:r w:rsidR="00CB592A">
        <w:rPr>
          <w:rFonts w:ascii="Verdana" w:eastAsia="Verdana" w:hAnsi="Verdana" w:cs="Times New Roman"/>
          <w:color w:val="auto"/>
          <w:szCs w:val="22"/>
        </w:rPr>
        <w:t>6</w:t>
      </w:r>
      <w:r>
        <w:rPr>
          <w:rFonts w:ascii="Verdana" w:eastAsia="Verdana" w:hAnsi="Verdana" w:cs="Times New Roman"/>
          <w:color w:val="auto"/>
          <w:szCs w:val="22"/>
        </w:rPr>
        <w:t xml:space="preserve"> XML Dictionary Information</w:t>
      </w:r>
    </w:p>
    <w:p w14:paraId="6BB7DE63" w14:textId="699BCEDC" w:rsidR="00435AF7" w:rsidRDefault="00CB592A" w:rsidP="00435AF7">
      <w:pPr>
        <w:jc w:val="center"/>
        <w:rPr>
          <w:rFonts w:ascii="Verdana" w:eastAsia="Verdana" w:hAnsi="Verdana" w:cs="Times New Roman"/>
          <w:color w:val="auto"/>
          <w:szCs w:val="22"/>
        </w:rPr>
      </w:pPr>
      <w:r>
        <w:rPr>
          <w:rFonts w:ascii="Verdana" w:eastAsia="Verdana" w:hAnsi="Verdana" w:cs="Times New Roman"/>
          <w:color w:val="auto"/>
          <w:szCs w:val="22"/>
        </w:rPr>
        <w:t>February</w:t>
      </w:r>
      <w:r w:rsidR="002A26DA">
        <w:rPr>
          <w:rFonts w:ascii="Verdana" w:eastAsia="Verdana" w:hAnsi="Verdana" w:cs="Times New Roman"/>
          <w:color w:val="auto"/>
          <w:szCs w:val="22"/>
        </w:rPr>
        <w:t xml:space="preserve"> </w:t>
      </w:r>
      <w:r>
        <w:rPr>
          <w:rFonts w:ascii="Verdana" w:eastAsia="Verdana" w:hAnsi="Verdana" w:cs="Times New Roman"/>
          <w:color w:val="auto"/>
          <w:szCs w:val="22"/>
        </w:rPr>
        <w:t>2</w:t>
      </w:r>
      <w:r w:rsidR="002A26DA">
        <w:rPr>
          <w:rFonts w:ascii="Verdana" w:eastAsia="Verdana" w:hAnsi="Verdana" w:cs="Times New Roman"/>
          <w:color w:val="auto"/>
          <w:szCs w:val="22"/>
        </w:rPr>
        <w:t>5</w:t>
      </w:r>
      <w:r w:rsidR="00435AF7">
        <w:rPr>
          <w:rFonts w:ascii="Verdana" w:eastAsia="Verdana" w:hAnsi="Verdana" w:cs="Times New Roman"/>
          <w:color w:val="auto"/>
          <w:szCs w:val="22"/>
        </w:rPr>
        <w:t>, 202</w:t>
      </w:r>
      <w:r>
        <w:rPr>
          <w:rFonts w:ascii="Verdana" w:eastAsia="Verdana" w:hAnsi="Verdana" w:cs="Times New Roman"/>
          <w:color w:val="auto"/>
          <w:szCs w:val="22"/>
        </w:rPr>
        <w:t>6</w:t>
      </w:r>
    </w:p>
    <w:p w14:paraId="2C2BCFD0" w14:textId="77777777" w:rsidR="00435AF7" w:rsidRPr="00435AF7" w:rsidRDefault="00435AF7" w:rsidP="00435AF7">
      <w:pPr>
        <w:jc w:val="center"/>
        <w:rPr>
          <w:rFonts w:ascii="Verdana" w:eastAsia="Verdana" w:hAnsi="Verdana" w:cs="Times New Roman"/>
          <w:color w:val="auto"/>
          <w:szCs w:val="22"/>
        </w:rPr>
      </w:pPr>
    </w:p>
    <w:p w14:paraId="2B2639E5" w14:textId="5313D5FE" w:rsidR="00435AF7" w:rsidRDefault="00435AF7" w:rsidP="00EF78B3">
      <w:pPr>
        <w:spacing w:before="480" w:line="360" w:lineRule="auto"/>
        <w:rPr>
          <w:rFonts w:ascii="Verdana" w:eastAsia="Verdana" w:hAnsi="Verdana" w:cs="Times New Roman"/>
          <w:color w:val="auto"/>
          <w:szCs w:val="22"/>
        </w:rPr>
      </w:pPr>
      <w:r>
        <w:rPr>
          <w:rFonts w:ascii="Verdana" w:eastAsia="Verdana" w:hAnsi="Verdana" w:cs="Times New Roman"/>
          <w:color w:val="auto"/>
          <w:szCs w:val="22"/>
        </w:rPr>
        <w:t xml:space="preserve">The Texas Cancer Registry (TCR) does not require or maintain custom fields. Therefore, TCR will not be posting a custom XML dictionary. </w:t>
      </w:r>
    </w:p>
    <w:p w14:paraId="0831ABD6" w14:textId="292EE50C" w:rsidR="00435AF7" w:rsidRPr="00435AF7" w:rsidRDefault="00435AF7" w:rsidP="00EF78B3">
      <w:pPr>
        <w:spacing w:before="480" w:line="360" w:lineRule="auto"/>
        <w:rPr>
          <w:rFonts w:ascii="Verdana" w:eastAsia="Verdana" w:hAnsi="Verdana" w:cs="Times New Roman"/>
          <w:b/>
          <w:bCs/>
          <w:color w:val="auto"/>
          <w:szCs w:val="22"/>
        </w:rPr>
      </w:pPr>
      <w:r>
        <w:rPr>
          <w:rFonts w:ascii="Verdana" w:eastAsia="Verdana" w:hAnsi="Verdana" w:cs="Times New Roman"/>
          <w:b/>
          <w:bCs/>
          <w:color w:val="auto"/>
          <w:szCs w:val="22"/>
        </w:rPr>
        <w:t xml:space="preserve">Software vendors should use the most current NAACCR Standard XML Dictionary for their Texas clients. </w:t>
      </w:r>
    </w:p>
    <w:p w14:paraId="300BAFFD" w14:textId="48241429" w:rsidR="00EF78B3" w:rsidRPr="006D70DE" w:rsidRDefault="00EF78B3" w:rsidP="00EF78B3">
      <w:pPr>
        <w:spacing w:before="480" w:line="360" w:lineRule="auto"/>
      </w:pPr>
      <w:r w:rsidRPr="00EF78B3">
        <w:rPr>
          <w:rFonts w:ascii="Verdana" w:eastAsia="Verdana" w:hAnsi="Verdana" w:cs="Times New Roman"/>
          <w:color w:val="auto"/>
          <w:szCs w:val="22"/>
        </w:rPr>
        <w:t xml:space="preserve">If you have any questions, please contact </w:t>
      </w:r>
      <w:hyperlink r:id="rId9" w:history="1">
        <w:r w:rsidRPr="00EF78B3">
          <w:rPr>
            <w:rFonts w:ascii="Verdana" w:eastAsia="Verdana" w:hAnsi="Verdana" w:cs="Times New Roman"/>
            <w:color w:val="0563C1"/>
            <w:szCs w:val="22"/>
            <w:u w:val="single"/>
          </w:rPr>
          <w:t>TCRTechsupport@dshs.texas.gov</w:t>
        </w:r>
      </w:hyperlink>
    </w:p>
    <w:sectPr w:rsidR="00EF78B3" w:rsidRPr="006D70DE" w:rsidSect="00FE0BD4">
      <w:headerReference w:type="default" r:id="rId10"/>
      <w:headerReference w:type="first" r:id="rId11"/>
      <w:footerReference w:type="first" r:id="rId12"/>
      <w:pgSz w:w="12240" w:h="15840"/>
      <w:pgMar w:top="1800" w:right="1440" w:bottom="180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4152" w14:textId="77777777" w:rsidR="00EF78B3" w:rsidRDefault="00EF78B3" w:rsidP="00CE404B">
      <w:r>
        <w:separator/>
      </w:r>
    </w:p>
  </w:endnote>
  <w:endnote w:type="continuationSeparator" w:id="0">
    <w:p w14:paraId="2BBE5E22" w14:textId="77777777" w:rsidR="00EF78B3" w:rsidRDefault="00EF78B3" w:rsidP="00C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C37F" w14:textId="77777777" w:rsidR="00FE0BD4" w:rsidRPr="00EF78B3" w:rsidRDefault="00FE0BD4" w:rsidP="00FE0BD4">
    <w:pPr>
      <w:tabs>
        <w:tab w:val="center" w:pos="4320"/>
        <w:tab w:val="right" w:pos="8640"/>
      </w:tabs>
      <w:spacing w:line="276" w:lineRule="auto"/>
      <w:jc w:val="center"/>
      <w:rPr>
        <w:rFonts w:ascii="Segoe UI Semibold" w:hAnsi="Segoe UI Semibold"/>
        <w:color w:val="000000"/>
        <w:sz w:val="18"/>
        <w:szCs w:val="18"/>
      </w:rPr>
    </w:pPr>
    <w:r w:rsidRPr="00EF78B3">
      <w:rPr>
        <w:rFonts w:ascii="Segoe UI Semibold" w:hAnsi="Segoe UI Semibold"/>
        <w:color w:val="000000"/>
        <w:sz w:val="18"/>
        <w:szCs w:val="18"/>
      </w:rPr>
      <w:t xml:space="preserve">P.O. Box 149347 • Austin, </w:t>
    </w:r>
    <w:proofErr w:type="gramStart"/>
    <w:r w:rsidRPr="00EF78B3">
      <w:rPr>
        <w:rFonts w:ascii="Segoe UI Semibold" w:hAnsi="Segoe UI Semibold"/>
        <w:color w:val="000000"/>
        <w:sz w:val="18"/>
        <w:szCs w:val="18"/>
      </w:rPr>
      <w:t>Texas  78714</w:t>
    </w:r>
    <w:proofErr w:type="gramEnd"/>
    <w:r w:rsidRPr="00EF78B3">
      <w:rPr>
        <w:rFonts w:ascii="Segoe UI Semibold" w:hAnsi="Segoe UI Semibold"/>
        <w:color w:val="000000"/>
        <w:sz w:val="18"/>
        <w:szCs w:val="18"/>
      </w:rPr>
      <w:t>-9347 • Phone</w:t>
    </w:r>
    <w:r w:rsidR="00183A71" w:rsidRPr="00EF78B3">
      <w:rPr>
        <w:rFonts w:ascii="Segoe UI Semibold" w:hAnsi="Segoe UI Semibold"/>
        <w:color w:val="000000"/>
        <w:sz w:val="18"/>
        <w:szCs w:val="18"/>
      </w:rPr>
      <w:t>: 888-963-7111 • TTY: 800-735-29</w:t>
    </w:r>
    <w:r w:rsidRPr="00EF78B3">
      <w:rPr>
        <w:rFonts w:ascii="Segoe UI Semibold" w:hAnsi="Segoe UI Semibold"/>
        <w:color w:val="000000"/>
        <w:sz w:val="18"/>
        <w:szCs w:val="18"/>
      </w:rPr>
      <w:t xml:space="preserve">89 • </w:t>
    </w:r>
    <w:r w:rsidRPr="00EF78B3">
      <w:rPr>
        <w:rFonts w:ascii="Segoe UI Semibold" w:hAnsi="Segoe UI Semibold"/>
        <w:i/>
        <w:color w:val="000000"/>
        <w:sz w:val="18"/>
        <w:szCs w:val="18"/>
      </w:rPr>
      <w:t>dshs.texas.gov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B0E4" w14:textId="77777777" w:rsidR="00EF78B3" w:rsidRDefault="00EF78B3" w:rsidP="00CE404B">
      <w:r>
        <w:separator/>
      </w:r>
    </w:p>
  </w:footnote>
  <w:footnote w:type="continuationSeparator" w:id="0">
    <w:p w14:paraId="4EDB2770" w14:textId="77777777" w:rsidR="00EF78B3" w:rsidRDefault="00EF78B3" w:rsidP="00CE4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018C" w14:textId="77777777" w:rsidR="00CE404B" w:rsidRDefault="00012332" w:rsidP="00012332">
    <w:pPr>
      <w:pStyle w:val="Header"/>
    </w:pPr>
    <w:r>
      <w:t>[Addressee]</w:t>
    </w:r>
  </w:p>
  <w:p w14:paraId="383A2376" w14:textId="77777777" w:rsidR="00012332" w:rsidRDefault="00012332" w:rsidP="00012332">
    <w:pPr>
      <w:pStyle w:val="Header"/>
    </w:pPr>
    <w:r>
      <w:t>[Date]</w:t>
    </w:r>
  </w:p>
  <w:p w14:paraId="296F4A46" w14:textId="77777777" w:rsidR="00012332" w:rsidRDefault="00012332" w:rsidP="00012332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CD03E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8592" w14:textId="77777777" w:rsidR="00CE404B" w:rsidRDefault="000E4519" w:rsidP="00955603">
    <w:pPr>
      <w:pStyle w:val="Header-Page1"/>
    </w:pPr>
    <w:r>
      <w:drawing>
        <wp:anchor distT="0" distB="0" distL="114300" distR="114300" simplePos="0" relativeHeight="251659264" behindDoc="0" locked="0" layoutInCell="1" allowOverlap="1" wp14:anchorId="43DB8069" wp14:editId="56DA1EC0">
          <wp:simplePos x="0" y="0"/>
          <wp:positionH relativeFrom="column">
            <wp:posOffset>-891540</wp:posOffset>
          </wp:positionH>
          <wp:positionV relativeFrom="paragraph">
            <wp:posOffset>0</wp:posOffset>
          </wp:positionV>
          <wp:extent cx="7734300" cy="1348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7151" cy="1349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B3"/>
    <w:rsid w:val="0000490D"/>
    <w:rsid w:val="00012332"/>
    <w:rsid w:val="000157B7"/>
    <w:rsid w:val="0004311E"/>
    <w:rsid w:val="000A5243"/>
    <w:rsid w:val="000B2BBD"/>
    <w:rsid w:val="000E4519"/>
    <w:rsid w:val="00141813"/>
    <w:rsid w:val="0015270D"/>
    <w:rsid w:val="00154E80"/>
    <w:rsid w:val="001572B0"/>
    <w:rsid w:val="001665A1"/>
    <w:rsid w:val="00174497"/>
    <w:rsid w:val="00183A71"/>
    <w:rsid w:val="00184889"/>
    <w:rsid w:val="00192E64"/>
    <w:rsid w:val="001C49C8"/>
    <w:rsid w:val="002145B0"/>
    <w:rsid w:val="002A26DA"/>
    <w:rsid w:val="002B5155"/>
    <w:rsid w:val="00302387"/>
    <w:rsid w:val="00351072"/>
    <w:rsid w:val="003C13EE"/>
    <w:rsid w:val="00435AF7"/>
    <w:rsid w:val="00444F98"/>
    <w:rsid w:val="00454CCA"/>
    <w:rsid w:val="00497391"/>
    <w:rsid w:val="004979B1"/>
    <w:rsid w:val="004A3CC6"/>
    <w:rsid w:val="004B6B55"/>
    <w:rsid w:val="0054456A"/>
    <w:rsid w:val="0058034B"/>
    <w:rsid w:val="005A5D5C"/>
    <w:rsid w:val="00666C00"/>
    <w:rsid w:val="00671762"/>
    <w:rsid w:val="00674ED5"/>
    <w:rsid w:val="006B4E1A"/>
    <w:rsid w:val="006D70DE"/>
    <w:rsid w:val="006E213F"/>
    <w:rsid w:val="0072087B"/>
    <w:rsid w:val="00773463"/>
    <w:rsid w:val="007B0635"/>
    <w:rsid w:val="00804EF5"/>
    <w:rsid w:val="0082367D"/>
    <w:rsid w:val="00823794"/>
    <w:rsid w:val="0085208B"/>
    <w:rsid w:val="00867C71"/>
    <w:rsid w:val="008A3202"/>
    <w:rsid w:val="008C716E"/>
    <w:rsid w:val="00942885"/>
    <w:rsid w:val="00955603"/>
    <w:rsid w:val="009F5FAD"/>
    <w:rsid w:val="00A233E2"/>
    <w:rsid w:val="00A41109"/>
    <w:rsid w:val="00A4119B"/>
    <w:rsid w:val="00AD29FA"/>
    <w:rsid w:val="00AF2D95"/>
    <w:rsid w:val="00B10BDE"/>
    <w:rsid w:val="00B227A6"/>
    <w:rsid w:val="00B2667A"/>
    <w:rsid w:val="00B41047"/>
    <w:rsid w:val="00B50609"/>
    <w:rsid w:val="00B86836"/>
    <w:rsid w:val="00B91755"/>
    <w:rsid w:val="00B94195"/>
    <w:rsid w:val="00B94FE1"/>
    <w:rsid w:val="00BB5A3D"/>
    <w:rsid w:val="00BC2559"/>
    <w:rsid w:val="00BC30DC"/>
    <w:rsid w:val="00BC580F"/>
    <w:rsid w:val="00BE657D"/>
    <w:rsid w:val="00BF02F2"/>
    <w:rsid w:val="00BF641C"/>
    <w:rsid w:val="00C66D21"/>
    <w:rsid w:val="00CB592A"/>
    <w:rsid w:val="00CD03EF"/>
    <w:rsid w:val="00CD5892"/>
    <w:rsid w:val="00CE404B"/>
    <w:rsid w:val="00D03DCF"/>
    <w:rsid w:val="00D04406"/>
    <w:rsid w:val="00D21F93"/>
    <w:rsid w:val="00D421DF"/>
    <w:rsid w:val="00D44961"/>
    <w:rsid w:val="00D87489"/>
    <w:rsid w:val="00DC4C3C"/>
    <w:rsid w:val="00DE6677"/>
    <w:rsid w:val="00E332FE"/>
    <w:rsid w:val="00EF78B3"/>
    <w:rsid w:val="00F55258"/>
    <w:rsid w:val="00FA3542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D40F1"/>
  <w14:defaultImageDpi w14:val="300"/>
  <w15:docId w15:val="{4BDA9498-6BAA-4F64-A5B0-6EF9F26D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55"/>
    <w:rPr>
      <w:color w:val="000000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F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F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22167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0D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0D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0D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0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0D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86836"/>
    <w:pPr>
      <w:tabs>
        <w:tab w:val="center" w:pos="4320"/>
        <w:tab w:val="right" w:pos="8640"/>
      </w:tabs>
      <w:spacing w:before="480" w:after="60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B86836"/>
    <w:rPr>
      <w:color w:val="000000" w:themeColor="text2"/>
    </w:rPr>
  </w:style>
  <w:style w:type="paragraph" w:styleId="Footer">
    <w:name w:val="footer"/>
    <w:basedOn w:val="Normal"/>
    <w:link w:val="FooterChar"/>
    <w:uiPriority w:val="99"/>
    <w:semiHidden/>
    <w:rsid w:val="00CE40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406"/>
    <w:rPr>
      <w:color w:val="000000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0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4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1F93"/>
    <w:rPr>
      <w:rFonts w:asciiTheme="majorHAnsi" w:eastAsiaTheme="majorEastAsia" w:hAnsiTheme="majorHAnsi" w:cstheme="majorBidi"/>
      <w:color w:val="022167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F93"/>
    <w:rPr>
      <w:rFonts w:asciiTheme="majorHAnsi" w:eastAsiaTheme="majorEastAsia" w:hAnsiTheme="majorHAnsi" w:cstheme="majorBidi"/>
      <w:color w:val="022167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21F93"/>
    <w:pPr>
      <w:contextualSpacing/>
    </w:pPr>
    <w:rPr>
      <w:rFonts w:asciiTheme="majorHAnsi" w:eastAsiaTheme="majorEastAsia" w:hAnsiTheme="majorHAnsi" w:cstheme="majorBidi"/>
      <w:color w:val="022167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F93"/>
    <w:rPr>
      <w:rFonts w:asciiTheme="majorHAnsi" w:eastAsiaTheme="majorEastAsia" w:hAnsiTheme="majorHAnsi" w:cstheme="majorBidi"/>
      <w:color w:val="022167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F93"/>
    <w:pPr>
      <w:numPr>
        <w:ilvl w:val="1"/>
      </w:numPr>
      <w:spacing w:after="160"/>
    </w:pPr>
    <w:rPr>
      <w:color w:val="022167" w:themeColor="text1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21F93"/>
    <w:rPr>
      <w:color w:val="022167" w:themeColor="text1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21F93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4406"/>
    <w:rPr>
      <w:i/>
      <w:iCs/>
      <w:color w:val="000000" w:themeColor="tex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0D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0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0D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0D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0D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0D"/>
    <w:rPr>
      <w:rFonts w:asciiTheme="majorHAnsi" w:eastAsiaTheme="majorEastAsia" w:hAnsiTheme="majorHAnsi" w:cstheme="majorBidi"/>
      <w:color w:val="000000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0D"/>
    <w:rPr>
      <w:rFonts w:asciiTheme="majorHAnsi" w:eastAsiaTheme="majorEastAsia" w:hAnsiTheme="majorHAnsi" w:cstheme="majorBidi"/>
      <w:i/>
      <w:iCs/>
      <w:color w:val="000000" w:themeColor="text2"/>
      <w:sz w:val="21"/>
      <w:szCs w:val="21"/>
    </w:rPr>
  </w:style>
  <w:style w:type="paragraph" w:styleId="Caption">
    <w:name w:val="caption"/>
    <w:basedOn w:val="Normal"/>
    <w:next w:val="Normal"/>
    <w:uiPriority w:val="35"/>
    <w:qFormat/>
    <w:rsid w:val="00A233E2"/>
    <w:pPr>
      <w:spacing w:after="200"/>
    </w:pPr>
    <w:rPr>
      <w:b/>
      <w:iCs/>
      <w:sz w:val="20"/>
      <w:szCs w:val="18"/>
    </w:rPr>
  </w:style>
  <w:style w:type="table" w:styleId="TableGrid">
    <w:name w:val="Table Grid"/>
    <w:basedOn w:val="TableNormal"/>
    <w:uiPriority w:val="59"/>
    <w:rsid w:val="004A3CC6"/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shd w:val="clear" w:color="auto" w:fill="FFDC66" w:themeFill="accent4" w:themeFillTint="99"/>
      </w:tcPr>
    </w:tblStylePr>
    <w:tblStylePr w:type="band2Horz">
      <w:tblPr/>
      <w:tcPr>
        <w:shd w:val="clear" w:color="auto" w:fill="FFF3CC" w:themeFill="accent4" w:themeFillTint="33"/>
      </w:tcPr>
    </w:tblStylePr>
  </w:style>
  <w:style w:type="paragraph" w:customStyle="1" w:styleId="Header-Page1">
    <w:name w:val="Header-Page 1"/>
    <w:link w:val="Header-Page1Char"/>
    <w:semiHidden/>
    <w:rsid w:val="00955603"/>
    <w:pPr>
      <w:ind w:left="-1440"/>
    </w:pPr>
    <w:rPr>
      <w:noProof/>
      <w:color w:val="000000" w:themeColor="text2"/>
    </w:rPr>
  </w:style>
  <w:style w:type="character" w:customStyle="1" w:styleId="Header-Page1Char">
    <w:name w:val="Header-Page 1 Char"/>
    <w:basedOn w:val="HeaderChar"/>
    <w:link w:val="Header-Page1"/>
    <w:semiHidden/>
    <w:rsid w:val="00955603"/>
    <w:rPr>
      <w:noProof/>
      <w:color w:val="000000" w:themeColor="text2"/>
    </w:rPr>
  </w:style>
  <w:style w:type="character" w:styleId="Hyperlink">
    <w:name w:val="Hyperlink"/>
    <w:basedOn w:val="DefaultParagraphFont"/>
    <w:uiPriority w:val="99"/>
    <w:unhideWhenUsed/>
    <w:rsid w:val="00674ED5"/>
    <w:rPr>
      <w:color w:val="0965D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ED5"/>
    <w:rPr>
      <w:color w:val="0965D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CRTechsupport@dshs.texas.gov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rtinez972\Downloads\dshs-letterhead-color.dotx" TargetMode="External"/></Relationships>
</file>

<file path=word/theme/theme1.xml><?xml version="1.0" encoding="utf-8"?>
<a:theme xmlns:a="http://schemas.openxmlformats.org/drawingml/2006/main" name="HHS Basic Theme 2.0">
  <a:themeElements>
    <a:clrScheme name="HHS Branding Palette">
      <a:dk1>
        <a:srgbClr val="022167"/>
      </a:dk1>
      <a:lt1>
        <a:srgbClr val="FFFFFF"/>
      </a:lt1>
      <a:dk2>
        <a:srgbClr val="000000"/>
      </a:dk2>
      <a:lt2>
        <a:srgbClr val="D1D3D3"/>
      </a:lt2>
      <a:accent1>
        <a:srgbClr val="6DABE4"/>
      </a:accent1>
      <a:accent2>
        <a:srgbClr val="AB2328"/>
      </a:accent2>
      <a:accent3>
        <a:srgbClr val="6CC04A"/>
      </a:accent3>
      <a:accent4>
        <a:srgbClr val="FFC600"/>
      </a:accent4>
      <a:accent5>
        <a:srgbClr val="00A19B"/>
      </a:accent5>
      <a:accent6>
        <a:srgbClr val="B47E00"/>
      </a:accent6>
      <a:hlink>
        <a:srgbClr val="0965D5"/>
      </a:hlink>
      <a:folHlink>
        <a:srgbClr val="0965D5"/>
      </a:folHlink>
    </a:clrScheme>
    <a:fontScheme name="HHS Basic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S Legislative" id="{AE6E0F64-0A86-41DD-8677-CFDE883738AC}" vid="{F2FFE3E8-6C19-41D3-BB94-1D74DBDD9E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A37E5A81DBF428FD7339DE0AB55C2" ma:contentTypeVersion="4" ma:contentTypeDescription="Create a new document." ma:contentTypeScope="" ma:versionID="c4033e959efe8e5c1a2e276baf1afe81">
  <xsd:schema xmlns:xsd="http://www.w3.org/2001/XMLSchema" xmlns:xs="http://www.w3.org/2001/XMLSchema" xmlns:p="http://schemas.microsoft.com/office/2006/metadata/properties" xmlns:ns2="c377aad4-0049-4d6d-8bf7-0a75dd3764dc" xmlns:ns3="33dbf0c9-1525-48c8-abe5-f0d165017a6d" targetNamespace="http://schemas.microsoft.com/office/2006/metadata/properties" ma:root="true" ma:fieldsID="e8855ca75dc2e1475505f416d56355c3" ns2:_="" ns3:_="">
    <xsd:import namespace="c377aad4-0049-4d6d-8bf7-0a75dd3764dc"/>
    <xsd:import namespace="33dbf0c9-1525-48c8-abe5-f0d165017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7aad4-0049-4d6d-8bf7-0a75dd376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bf0c9-1525-48c8-abe5-f0d165017a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ACF8E-CFDB-4594-9C11-5DCC1256F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6479E5-A002-4298-96FB-108E458CF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7aad4-0049-4d6d-8bf7-0a75dd3764dc"/>
    <ds:schemaRef ds:uri="33dbf0c9-1525-48c8-abe5-f0d165017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A1623-C5A4-4035-8351-6879BCEF69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dshs-letterhead-color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 HHS DSHS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Martinez,Alejandra (DSHS)</dc:creator>
  <dc:description>Template updated 10/27/2021.
Revised 10/01/2022.</dc:description>
  <cp:lastModifiedBy>Martinez,Alejandra (DSHS)</cp:lastModifiedBy>
  <cp:revision>2</cp:revision>
  <cp:lastPrinted>2022-09-13T17:20:00Z</cp:lastPrinted>
  <dcterms:created xsi:type="dcterms:W3CDTF">2026-02-25T14:18:00Z</dcterms:created>
  <dcterms:modified xsi:type="dcterms:W3CDTF">2026-02-25T14:18:00Z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0x0101005E0A37E5A81DBF428FD7339DE0AB55C2</vt:lpwstr>
  </property>
</Properties>
</file>