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6750"/>
        <w:gridCol w:w="7110"/>
        <w:gridCol w:w="116"/>
      </w:tblGrid>
      <w:tr w:rsidR="00746593" w:rsidRPr="009D5934" w14:paraId="4D5F50CB" w14:textId="77777777" w:rsidTr="0009708A">
        <w:tc>
          <w:tcPr>
            <w:tcW w:w="14156" w:type="dxa"/>
            <w:gridSpan w:val="4"/>
          </w:tcPr>
          <w:p w14:paraId="3BA5363B" w14:textId="7D7EAC0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r w:rsidR="00DF1E1B">
              <w:rPr>
                <w:rFonts w:asciiTheme="minorHAnsi" w:hAnsiTheme="minorHAnsi" w:cstheme="minorHAnsi"/>
                <w:b/>
                <w:bCs/>
                <w:sz w:val="22"/>
                <w:szCs w:val="22"/>
              </w:rPr>
              <w:t xml:space="preserve"> WG/TF Meeting</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219132CB" w:rsidR="001D00AB" w:rsidRPr="00D551D8" w:rsidRDefault="004D7055"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February 24</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4"/>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344"/>
              <w:gridCol w:w="1526"/>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2B659D">
              <w:trPr>
                <w:trHeight w:val="611"/>
              </w:trPr>
              <w:tc>
                <w:tcPr>
                  <w:tcW w:w="2175" w:type="dxa"/>
                  <w:tcBorders>
                    <w:left w:val="single" w:sz="4" w:space="0" w:color="auto"/>
                    <w:right w:val="nil"/>
                  </w:tcBorders>
                </w:tcPr>
                <w:p w14:paraId="0472B932" w14:textId="0B18D790" w:rsidR="00DF778E" w:rsidRPr="009B4412" w:rsidRDefault="00DF778E" w:rsidP="00C85F4E">
                  <w:pPr>
                    <w:rPr>
                      <w:rFonts w:ascii="Calibri" w:hAnsi="Calibri" w:cs="Calibri"/>
                      <w:b/>
                      <w:sz w:val="17"/>
                      <w:szCs w:val="17"/>
                    </w:rPr>
                  </w:pPr>
                  <w:r w:rsidRPr="009B4412">
                    <w:rPr>
                      <w:rFonts w:ascii="Calibri" w:hAnsi="Calibri" w:cs="Calibri"/>
                      <w:b/>
                      <w:sz w:val="17"/>
                      <w:szCs w:val="17"/>
                    </w:rPr>
                    <w:t>Members Present:</w:t>
                  </w:r>
                </w:p>
                <w:p w14:paraId="08AF25EA" w14:textId="1D49EB91" w:rsidR="00DF778E" w:rsidRPr="002B659D" w:rsidRDefault="00DF778E" w:rsidP="00C857BC">
                  <w:pPr>
                    <w:rPr>
                      <w:rFonts w:ascii="Calibri" w:hAnsi="Calibri" w:cs="Calibri"/>
                      <w:bCs/>
                      <w:sz w:val="17"/>
                      <w:szCs w:val="17"/>
                    </w:rPr>
                  </w:pPr>
                  <w:r w:rsidRPr="002B659D">
                    <w:rPr>
                      <w:rFonts w:ascii="Calibri" w:hAnsi="Calibri" w:cs="Calibri"/>
                      <w:bCs/>
                      <w:sz w:val="17"/>
                      <w:szCs w:val="17"/>
                    </w:rPr>
                    <w:t>Angela Meisner (co-chair)</w:t>
                  </w:r>
                </w:p>
                <w:p w14:paraId="24CA7305" w14:textId="0D729697" w:rsidR="006E2FC0" w:rsidRPr="009B4412" w:rsidRDefault="00816E49" w:rsidP="0080523C">
                  <w:pPr>
                    <w:rPr>
                      <w:rFonts w:ascii="Calibri" w:hAnsi="Calibri" w:cs="Calibri"/>
                      <w:bCs/>
                      <w:sz w:val="17"/>
                      <w:szCs w:val="17"/>
                    </w:rPr>
                  </w:pPr>
                  <w:r w:rsidRPr="002B659D">
                    <w:rPr>
                      <w:rFonts w:ascii="Calibri" w:hAnsi="Calibri" w:cs="Calibri"/>
                      <w:bCs/>
                      <w:sz w:val="17"/>
                      <w:szCs w:val="17"/>
                    </w:rPr>
                    <w:t>Angela Eckstrand (co-chair)</w:t>
                  </w:r>
                </w:p>
              </w:tc>
              <w:tc>
                <w:tcPr>
                  <w:tcW w:w="2140" w:type="dxa"/>
                  <w:tcBorders>
                    <w:left w:val="nil"/>
                    <w:right w:val="nil"/>
                  </w:tcBorders>
                </w:tcPr>
                <w:p w14:paraId="1D3BD37D" w14:textId="1EAF06CA" w:rsidR="00816E49" w:rsidRPr="002B659D" w:rsidRDefault="00816E49" w:rsidP="004F79AE">
                  <w:pPr>
                    <w:rPr>
                      <w:rFonts w:ascii="Calibri" w:hAnsi="Calibri" w:cs="Calibri"/>
                      <w:bCs/>
                      <w:sz w:val="17"/>
                      <w:szCs w:val="17"/>
                    </w:rPr>
                  </w:pPr>
                  <w:r w:rsidRPr="002B659D">
                    <w:rPr>
                      <w:rFonts w:ascii="Calibri" w:hAnsi="Calibri" w:cs="Calibri"/>
                      <w:bCs/>
                      <w:sz w:val="17"/>
                      <w:szCs w:val="17"/>
                    </w:rPr>
                    <w:t>Jeff Dowden</w:t>
                  </w:r>
                </w:p>
                <w:p w14:paraId="5E50A958" w14:textId="77777777" w:rsidR="0092740B" w:rsidRPr="002B659D" w:rsidRDefault="00032AEA" w:rsidP="001D5D48">
                  <w:pPr>
                    <w:rPr>
                      <w:rFonts w:ascii="Calibri" w:hAnsi="Calibri" w:cs="Calibri"/>
                      <w:bCs/>
                      <w:sz w:val="17"/>
                      <w:szCs w:val="17"/>
                    </w:rPr>
                  </w:pPr>
                  <w:r w:rsidRPr="002B659D">
                    <w:rPr>
                      <w:rFonts w:ascii="Calibri" w:hAnsi="Calibri" w:cs="Calibri"/>
                      <w:bCs/>
                      <w:sz w:val="17"/>
                      <w:szCs w:val="17"/>
                    </w:rPr>
                    <w:t>Sarah Nash</w:t>
                  </w:r>
                </w:p>
                <w:p w14:paraId="4863AF20" w14:textId="71534A0F" w:rsidR="006E2FC0" w:rsidRPr="002B659D" w:rsidRDefault="008C7F83" w:rsidP="009B4412">
                  <w:pPr>
                    <w:rPr>
                      <w:rFonts w:ascii="Calibri" w:hAnsi="Calibri" w:cs="Calibri"/>
                      <w:bCs/>
                      <w:sz w:val="17"/>
                      <w:szCs w:val="17"/>
                    </w:rPr>
                  </w:pPr>
                  <w:r w:rsidRPr="002B659D">
                    <w:rPr>
                      <w:rFonts w:ascii="Calibri" w:hAnsi="Calibri" w:cs="Calibri"/>
                      <w:bCs/>
                      <w:sz w:val="17"/>
                      <w:szCs w:val="17"/>
                    </w:rPr>
                    <w:t>Daphne Lichtensztajn</w:t>
                  </w:r>
                </w:p>
              </w:tc>
              <w:tc>
                <w:tcPr>
                  <w:tcW w:w="1800" w:type="dxa"/>
                  <w:tcBorders>
                    <w:left w:val="nil"/>
                    <w:right w:val="nil"/>
                  </w:tcBorders>
                </w:tcPr>
                <w:p w14:paraId="147B7A54" w14:textId="77777777" w:rsidR="00624D9A" w:rsidRPr="002B659D" w:rsidRDefault="00624D9A" w:rsidP="001D5D48">
                  <w:pPr>
                    <w:rPr>
                      <w:rFonts w:ascii="Calibri" w:hAnsi="Calibri" w:cs="Calibri"/>
                      <w:bCs/>
                      <w:sz w:val="17"/>
                      <w:szCs w:val="17"/>
                    </w:rPr>
                  </w:pPr>
                  <w:r w:rsidRPr="002B659D">
                    <w:rPr>
                      <w:rFonts w:ascii="Calibri" w:hAnsi="Calibri" w:cs="Calibri"/>
                      <w:bCs/>
                      <w:sz w:val="17"/>
                      <w:szCs w:val="17"/>
                    </w:rPr>
                    <w:t>Xiaocheng Wu</w:t>
                  </w:r>
                </w:p>
                <w:p w14:paraId="7E8F8A9A" w14:textId="77777777" w:rsidR="009B4412" w:rsidRPr="002B659D" w:rsidRDefault="009B4412" w:rsidP="009B4412">
                  <w:pPr>
                    <w:rPr>
                      <w:rFonts w:ascii="Calibri" w:hAnsi="Calibri" w:cs="Calibri"/>
                      <w:bCs/>
                      <w:sz w:val="17"/>
                      <w:szCs w:val="17"/>
                    </w:rPr>
                  </w:pPr>
                  <w:r w:rsidRPr="002B659D">
                    <w:rPr>
                      <w:rFonts w:ascii="Calibri" w:hAnsi="Calibri" w:cs="Calibri"/>
                      <w:bCs/>
                      <w:sz w:val="17"/>
                      <w:szCs w:val="17"/>
                    </w:rPr>
                    <w:t>Annie Noone</w:t>
                  </w:r>
                </w:p>
                <w:p w14:paraId="13530068" w14:textId="68270DE7" w:rsidR="009B4412" w:rsidRPr="002B659D" w:rsidRDefault="002B659D" w:rsidP="001D5D48">
                  <w:pPr>
                    <w:rPr>
                      <w:rFonts w:ascii="Calibri" w:hAnsi="Calibri" w:cs="Calibri"/>
                      <w:bCs/>
                      <w:sz w:val="17"/>
                      <w:szCs w:val="17"/>
                    </w:rPr>
                  </w:pPr>
                  <w:r w:rsidRPr="002B659D">
                    <w:rPr>
                      <w:rFonts w:ascii="Calibri" w:hAnsi="Calibri" w:cs="Calibri"/>
                      <w:bCs/>
                      <w:sz w:val="17"/>
                      <w:szCs w:val="17"/>
                    </w:rPr>
                    <w:t>Brenda Hofer</w:t>
                  </w:r>
                </w:p>
              </w:tc>
              <w:tc>
                <w:tcPr>
                  <w:tcW w:w="1980" w:type="dxa"/>
                  <w:tcBorders>
                    <w:left w:val="nil"/>
                    <w:right w:val="single" w:sz="4" w:space="0" w:color="auto"/>
                  </w:tcBorders>
                </w:tcPr>
                <w:p w14:paraId="17EF8328" w14:textId="77777777" w:rsidR="00816E49" w:rsidRPr="002B659D" w:rsidRDefault="00816E49" w:rsidP="008029E0">
                  <w:pPr>
                    <w:rPr>
                      <w:rFonts w:ascii="Calibri" w:hAnsi="Calibri" w:cs="Calibri"/>
                      <w:bCs/>
                      <w:sz w:val="17"/>
                      <w:szCs w:val="17"/>
                    </w:rPr>
                  </w:pPr>
                  <w:r w:rsidRPr="002B659D">
                    <w:rPr>
                      <w:rFonts w:ascii="Calibri" w:hAnsi="Calibri" w:cs="Calibri"/>
                      <w:bCs/>
                      <w:sz w:val="17"/>
                      <w:szCs w:val="17"/>
                    </w:rPr>
                    <w:t>Carolyn Bancroft</w:t>
                  </w:r>
                </w:p>
                <w:p w14:paraId="0BF76BAB" w14:textId="6619FCBB" w:rsidR="0092740B" w:rsidRPr="002B659D" w:rsidRDefault="002B659D" w:rsidP="008029E0">
                  <w:pPr>
                    <w:rPr>
                      <w:rFonts w:ascii="Calibri" w:hAnsi="Calibri" w:cs="Calibri"/>
                      <w:bCs/>
                      <w:sz w:val="17"/>
                      <w:szCs w:val="17"/>
                    </w:rPr>
                  </w:pPr>
                  <w:r w:rsidRPr="002B659D">
                    <w:rPr>
                      <w:rFonts w:ascii="Calibri" w:hAnsi="Calibri" w:cs="Calibri"/>
                      <w:bCs/>
                      <w:sz w:val="17"/>
                      <w:szCs w:val="17"/>
                    </w:rPr>
                    <w:t>Paige Miller</w:t>
                  </w:r>
                </w:p>
                <w:p w14:paraId="7899FFA0" w14:textId="5EB5C486" w:rsidR="006E2FC0" w:rsidRPr="002B659D" w:rsidRDefault="006E2FC0" w:rsidP="008029E0">
                  <w:pPr>
                    <w:rPr>
                      <w:rFonts w:ascii="Calibri" w:hAnsi="Calibri" w:cs="Calibri"/>
                      <w:bCs/>
                      <w:sz w:val="17"/>
                      <w:szCs w:val="17"/>
                    </w:rPr>
                  </w:pPr>
                  <w:r w:rsidRPr="002B659D">
                    <w:rPr>
                      <w:rFonts w:ascii="Calibri" w:hAnsi="Calibri" w:cs="Calibri"/>
                      <w:bCs/>
                      <w:sz w:val="17"/>
                      <w:szCs w:val="17"/>
                    </w:rPr>
                    <w:t>Chris Johnson</w:t>
                  </w:r>
                </w:p>
              </w:tc>
              <w:tc>
                <w:tcPr>
                  <w:tcW w:w="2344"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061E28">
                    <w:rPr>
                      <w:rFonts w:ascii="Calibri" w:hAnsi="Calibri" w:cs="Calibri"/>
                      <w:b/>
                      <w:sz w:val="17"/>
                      <w:szCs w:val="17"/>
                    </w:rPr>
                    <w:t>Recinda</w:t>
                  </w:r>
                  <w:r w:rsidRPr="009B4412">
                    <w:rPr>
                      <w:rFonts w:ascii="Calibri" w:hAnsi="Calibri" w:cs="Calibri"/>
                      <w:bCs/>
                      <w:sz w:val="17"/>
                      <w:szCs w:val="17"/>
                    </w:rPr>
                    <w:t xml:space="preserve"> </w:t>
                  </w:r>
                  <w:r>
                    <w:rPr>
                      <w:rFonts w:ascii="Calibri" w:hAnsi="Calibri" w:cs="Calibri"/>
                      <w:bCs/>
                      <w:sz w:val="17"/>
                      <w:szCs w:val="17"/>
                    </w:rPr>
                    <w:t>Sherman</w:t>
                  </w:r>
                </w:p>
                <w:p w14:paraId="6916DF4A" w14:textId="5FE3F5CF" w:rsidR="008029E0" w:rsidRPr="00ED03BD" w:rsidRDefault="008029E0" w:rsidP="006E2FC0">
                  <w:pPr>
                    <w:rPr>
                      <w:rFonts w:ascii="Calibri" w:hAnsi="Calibri" w:cs="Calibri"/>
                      <w:bCs/>
                      <w:sz w:val="17"/>
                      <w:szCs w:val="17"/>
                    </w:rPr>
                  </w:pPr>
                </w:p>
              </w:tc>
              <w:tc>
                <w:tcPr>
                  <w:tcW w:w="1526" w:type="dxa"/>
                  <w:tcBorders>
                    <w:left w:val="single" w:sz="4" w:space="0" w:color="auto"/>
                    <w:right w:val="nil"/>
                  </w:tcBorders>
                </w:tcPr>
                <w:p w14:paraId="25EDB327" w14:textId="4686C62C" w:rsidR="009B4412" w:rsidRPr="009B4412" w:rsidRDefault="009B4412" w:rsidP="00500D36">
                  <w:pPr>
                    <w:rPr>
                      <w:rFonts w:ascii="Calibri" w:hAnsi="Calibri" w:cs="Calibri"/>
                      <w:sz w:val="17"/>
                      <w:szCs w:val="17"/>
                    </w:rPr>
                  </w:pPr>
                </w:p>
              </w:tc>
              <w:tc>
                <w:tcPr>
                  <w:tcW w:w="1895" w:type="dxa"/>
                  <w:tcBorders>
                    <w:left w:val="nil"/>
                  </w:tcBorders>
                </w:tcPr>
                <w:p w14:paraId="1EA32290" w14:textId="19A41358" w:rsidR="009B4412" w:rsidRPr="009B4412" w:rsidRDefault="009B4412" w:rsidP="00ED03BD">
                  <w:pPr>
                    <w:rPr>
                      <w:rFonts w:ascii="Calibri" w:hAnsi="Calibri" w:cs="Calibri"/>
                      <w:sz w:val="17"/>
                      <w:szCs w:val="17"/>
                    </w:rPr>
                  </w:pP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675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711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675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711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Height w:val="989"/>
        </w:trPr>
        <w:tc>
          <w:tcPr>
            <w:tcW w:w="6750" w:type="dxa"/>
          </w:tcPr>
          <w:p w14:paraId="6A391647" w14:textId="23F4EBA9" w:rsidR="006B3854" w:rsidRPr="00187211" w:rsidRDefault="001C66DF" w:rsidP="005000A3">
            <w:pPr>
              <w:pStyle w:val="ListParagraph"/>
              <w:numPr>
                <w:ilvl w:val="0"/>
                <w:numId w:val="2"/>
              </w:numPr>
              <w:ind w:left="341" w:hanging="360"/>
              <w:rPr>
                <w:rFonts w:asciiTheme="minorHAnsi" w:hAnsiTheme="minorHAnsi" w:cstheme="minorHAnsi"/>
                <w:b/>
                <w:sz w:val="15"/>
                <w:szCs w:val="15"/>
              </w:rPr>
            </w:pPr>
            <w:r w:rsidRPr="00187211">
              <w:rPr>
                <w:rFonts w:asciiTheme="minorHAnsi" w:hAnsiTheme="minorHAnsi" w:cstheme="minorHAnsi"/>
                <w:b/>
                <w:sz w:val="15"/>
                <w:szCs w:val="15"/>
              </w:rPr>
              <w:t>Administrative</w:t>
            </w:r>
          </w:p>
          <w:p w14:paraId="1A437FC9" w14:textId="3DFD0368" w:rsidR="004C6368" w:rsidRDefault="004D7055" w:rsidP="000D6C61">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Call for new agenda items</w:t>
            </w:r>
          </w:p>
          <w:p w14:paraId="44BEFAFC" w14:textId="6CF45D90" w:rsidR="004B7FD3" w:rsidRPr="004B7FD3" w:rsidRDefault="004D7055" w:rsidP="004B7FD3">
            <w:pPr>
              <w:pStyle w:val="ListParagraph"/>
              <w:numPr>
                <w:ilvl w:val="1"/>
                <w:numId w:val="2"/>
              </w:numPr>
              <w:ind w:left="609" w:hanging="277"/>
              <w:rPr>
                <w:rFonts w:asciiTheme="minorHAnsi" w:hAnsiTheme="minorHAnsi" w:cstheme="minorHAnsi"/>
                <w:b/>
                <w:sz w:val="15"/>
                <w:szCs w:val="15"/>
              </w:rPr>
            </w:pPr>
            <w:r>
              <w:rPr>
                <w:rFonts w:asciiTheme="minorHAnsi" w:hAnsiTheme="minorHAnsi" w:cstheme="minorHAnsi"/>
                <w:b/>
                <w:sz w:val="15"/>
                <w:szCs w:val="15"/>
              </w:rPr>
              <w:t>Review/Approval Nov/Dec Minutes</w:t>
            </w:r>
          </w:p>
          <w:p w14:paraId="1D0F2017" w14:textId="0C3D2AB1" w:rsidR="000B19B3" w:rsidRDefault="004D7055" w:rsidP="000B19B3">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Questions on Short Updates or RDUSC Activity Summary</w:t>
            </w:r>
          </w:p>
          <w:p w14:paraId="5BDC55AD" w14:textId="06516849" w:rsidR="002B659D" w:rsidRPr="002B659D" w:rsidRDefault="00643042" w:rsidP="00643042">
            <w:pPr>
              <w:pStyle w:val="ListParagraph"/>
              <w:ind w:left="611"/>
              <w:rPr>
                <w:rFonts w:asciiTheme="minorHAnsi" w:hAnsiTheme="minorHAnsi" w:cstheme="minorHAnsi"/>
                <w:bCs/>
                <w:sz w:val="15"/>
                <w:szCs w:val="15"/>
              </w:rPr>
            </w:pPr>
            <w:r>
              <w:rPr>
                <w:rFonts w:asciiTheme="minorHAnsi" w:hAnsiTheme="minorHAnsi" w:cstheme="minorHAnsi"/>
                <w:bCs/>
                <w:sz w:val="15"/>
                <w:szCs w:val="15"/>
              </w:rPr>
              <w:t xml:space="preserve">Recinda reviewed </w:t>
            </w:r>
            <w:r w:rsidRPr="00643042">
              <w:rPr>
                <w:rFonts w:asciiTheme="minorHAnsi" w:hAnsiTheme="minorHAnsi" w:cstheme="minorHAnsi"/>
                <w:bCs/>
                <w:sz w:val="15"/>
                <w:szCs w:val="15"/>
              </w:rPr>
              <w:t>updates on the GIS Handbook, board priorities, metrics, and volunteer recognition through RAI</w:t>
            </w:r>
            <w:r w:rsidR="00DC444A">
              <w:rPr>
                <w:rFonts w:asciiTheme="minorHAnsi" w:hAnsiTheme="minorHAnsi" w:cstheme="minorHAnsi"/>
                <w:bCs/>
                <w:sz w:val="15"/>
                <w:szCs w:val="15"/>
              </w:rPr>
              <w:t>n</w:t>
            </w:r>
            <w:r w:rsidRPr="00643042">
              <w:rPr>
                <w:rFonts w:asciiTheme="minorHAnsi" w:hAnsiTheme="minorHAnsi" w:cstheme="minorHAnsi"/>
                <w:bCs/>
                <w:sz w:val="15"/>
                <w:szCs w:val="15"/>
              </w:rPr>
              <w:t>, with nominations due on the 17th.</w:t>
            </w:r>
            <w:r>
              <w:rPr>
                <w:rFonts w:asciiTheme="minorHAnsi" w:hAnsiTheme="minorHAnsi" w:cstheme="minorHAnsi"/>
                <w:bCs/>
                <w:sz w:val="15"/>
                <w:szCs w:val="15"/>
              </w:rPr>
              <w:t xml:space="preserve"> </w:t>
            </w:r>
            <w:r w:rsidR="00BE4DE6" w:rsidRPr="00BE4DE6">
              <w:rPr>
                <w:rFonts w:asciiTheme="minorHAnsi" w:hAnsiTheme="minorHAnsi" w:cstheme="minorHAnsi"/>
                <w:bCs/>
                <w:sz w:val="15"/>
                <w:szCs w:val="15"/>
              </w:rPr>
              <w:t xml:space="preserve">She mentioned ongoing work on </w:t>
            </w:r>
            <w:r w:rsidR="00DC444A">
              <w:rPr>
                <w:rFonts w:asciiTheme="minorHAnsi" w:hAnsiTheme="minorHAnsi" w:cstheme="minorHAnsi"/>
                <w:bCs/>
                <w:sz w:val="15"/>
                <w:szCs w:val="15"/>
              </w:rPr>
              <w:t>NAACCR</w:t>
            </w:r>
            <w:r w:rsidR="00BE4DE6" w:rsidRPr="00BE4DE6">
              <w:rPr>
                <w:rFonts w:asciiTheme="minorHAnsi" w:hAnsiTheme="minorHAnsi" w:cstheme="minorHAnsi"/>
                <w:bCs/>
                <w:sz w:val="15"/>
                <w:szCs w:val="15"/>
              </w:rPr>
              <w:t xml:space="preserve"> standard data items and the need for a narrative article for AIAN. The Population Area-Based Social Measures Task Force was renamed and chartered with a new member chair.</w:t>
            </w:r>
          </w:p>
          <w:p w14:paraId="6BC55776" w14:textId="77777777" w:rsidR="004B7FD3" w:rsidRDefault="004D7055" w:rsidP="002B659D">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Communications Improvement TF</w:t>
            </w:r>
          </w:p>
          <w:p w14:paraId="2B5B1C6B" w14:textId="3D8B6655" w:rsidR="00643042" w:rsidRPr="00643042" w:rsidRDefault="00643042" w:rsidP="00643042">
            <w:pPr>
              <w:pStyle w:val="ListParagraph"/>
              <w:ind w:left="611"/>
              <w:rPr>
                <w:rFonts w:asciiTheme="minorHAnsi" w:hAnsiTheme="minorHAnsi" w:cstheme="minorHAnsi"/>
                <w:bCs/>
                <w:sz w:val="15"/>
                <w:szCs w:val="15"/>
              </w:rPr>
            </w:pPr>
            <w:r>
              <w:rPr>
                <w:rFonts w:asciiTheme="minorHAnsi" w:hAnsiTheme="minorHAnsi" w:cstheme="minorHAnsi"/>
                <w:bCs/>
                <w:sz w:val="15"/>
                <w:szCs w:val="15"/>
              </w:rPr>
              <w:t xml:space="preserve">Recinda </w:t>
            </w:r>
            <w:r w:rsidRPr="00643042">
              <w:rPr>
                <w:rFonts w:asciiTheme="minorHAnsi" w:hAnsiTheme="minorHAnsi" w:cstheme="minorHAnsi"/>
                <w:bCs/>
                <w:sz w:val="15"/>
                <w:szCs w:val="15"/>
              </w:rPr>
              <w:t>addressed social media coordination efforts with SPA and other groups</w:t>
            </w:r>
            <w:r>
              <w:rPr>
                <w:rFonts w:asciiTheme="minorHAnsi" w:hAnsiTheme="minorHAnsi" w:cstheme="minorHAnsi"/>
                <w:bCs/>
                <w:sz w:val="15"/>
                <w:szCs w:val="15"/>
              </w:rPr>
              <w:t>.</w:t>
            </w:r>
          </w:p>
        </w:tc>
        <w:tc>
          <w:tcPr>
            <w:tcW w:w="7110" w:type="dxa"/>
          </w:tcPr>
          <w:p w14:paraId="615E069E" w14:textId="3EFE29E2" w:rsidR="00A12D5A" w:rsidRPr="004F733E" w:rsidRDefault="002B659D" w:rsidP="006F36DE">
            <w:pPr>
              <w:pStyle w:val="ListParagraph"/>
              <w:widowControl w:val="0"/>
              <w:numPr>
                <w:ilvl w:val="0"/>
                <w:numId w:val="25"/>
              </w:numPr>
              <w:ind w:left="254" w:hanging="177"/>
              <w:rPr>
                <w:rFonts w:ascii="Calibri" w:hAnsi="Calibri" w:cs="Calibri"/>
                <w:sz w:val="15"/>
                <w:szCs w:val="15"/>
              </w:rPr>
            </w:pPr>
            <w:r w:rsidRPr="002B659D">
              <w:rPr>
                <w:rFonts w:ascii="Calibri" w:hAnsi="Calibri" w:cs="Calibri"/>
                <w:sz w:val="15"/>
                <w:szCs w:val="15"/>
              </w:rPr>
              <w:t>Angela</w:t>
            </w:r>
            <w:r>
              <w:rPr>
                <w:rFonts w:ascii="Calibri" w:hAnsi="Calibri" w:cs="Calibri"/>
                <w:sz w:val="15"/>
                <w:szCs w:val="15"/>
              </w:rPr>
              <w:t xml:space="preserve"> M. will p</w:t>
            </w:r>
            <w:r w:rsidRPr="002B659D">
              <w:rPr>
                <w:rFonts w:ascii="Calibri" w:hAnsi="Calibri" w:cs="Calibri"/>
                <w:sz w:val="15"/>
                <w:szCs w:val="15"/>
              </w:rPr>
              <w:t>ost the combined November-December minutes and notify the group for review and vote at the next meeting.</w:t>
            </w:r>
          </w:p>
        </w:tc>
      </w:tr>
      <w:tr w:rsidR="001C66DF" w:rsidRPr="004F733E" w14:paraId="039A6DAD"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6750" w:type="dxa"/>
          </w:tcPr>
          <w:p w14:paraId="6D36D725" w14:textId="77777777" w:rsidR="005F2227" w:rsidRDefault="004D7055" w:rsidP="004D7055">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Board Update</w:t>
            </w:r>
          </w:p>
          <w:p w14:paraId="266D65DA" w14:textId="3969286E" w:rsidR="004018B9" w:rsidRPr="004018B9" w:rsidRDefault="004018B9" w:rsidP="004018B9">
            <w:pPr>
              <w:pStyle w:val="ListParagraph"/>
              <w:ind w:left="341"/>
              <w:rPr>
                <w:rFonts w:asciiTheme="minorHAnsi" w:hAnsiTheme="minorHAnsi" w:cstheme="minorHAnsi"/>
                <w:bCs/>
                <w:sz w:val="15"/>
                <w:szCs w:val="15"/>
              </w:rPr>
            </w:pPr>
            <w:r>
              <w:rPr>
                <w:rFonts w:asciiTheme="minorHAnsi" w:hAnsiTheme="minorHAnsi" w:cstheme="minorHAnsi"/>
                <w:bCs/>
                <w:sz w:val="15"/>
                <w:szCs w:val="15"/>
              </w:rPr>
              <w:t>Sarah shared there were</w:t>
            </w:r>
            <w:r w:rsidRPr="004018B9">
              <w:rPr>
                <w:rFonts w:asciiTheme="minorHAnsi" w:hAnsiTheme="minorHAnsi" w:cstheme="minorHAnsi"/>
                <w:bCs/>
                <w:sz w:val="15"/>
                <w:szCs w:val="15"/>
              </w:rPr>
              <w:t xml:space="preserve"> discussions on the future of cancer surveillance and emerging technologies.</w:t>
            </w:r>
          </w:p>
        </w:tc>
        <w:tc>
          <w:tcPr>
            <w:tcW w:w="7110" w:type="dxa"/>
          </w:tcPr>
          <w:p w14:paraId="4DE920C1" w14:textId="59F508C9" w:rsidR="001C66DF" w:rsidRPr="005E2C9A" w:rsidRDefault="001C66DF" w:rsidP="004018B9">
            <w:pPr>
              <w:pStyle w:val="ListParagraph"/>
              <w:widowControl w:val="0"/>
              <w:ind w:left="249"/>
              <w:rPr>
                <w:rFonts w:ascii="Calibri" w:hAnsi="Calibri" w:cs="Calibri"/>
                <w:sz w:val="15"/>
                <w:szCs w:val="15"/>
              </w:rPr>
            </w:pPr>
          </w:p>
        </w:tc>
      </w:tr>
      <w:tr w:rsidR="001C66DF" w:rsidRPr="004F733E" w14:paraId="412A9F3F"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6750" w:type="dxa"/>
          </w:tcPr>
          <w:p w14:paraId="1160224A" w14:textId="5347D022" w:rsidR="00EC6FC8" w:rsidRDefault="004D7055" w:rsidP="00D6443B">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Newsworthy Topics</w:t>
            </w:r>
          </w:p>
          <w:p w14:paraId="5E16D28E" w14:textId="77777777" w:rsidR="00B450D0" w:rsidRDefault="004D7055" w:rsidP="004D7055">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CFD Update</w:t>
            </w:r>
          </w:p>
          <w:p w14:paraId="1135E345" w14:textId="6409AD7B" w:rsidR="004018B9" w:rsidRPr="004018B9" w:rsidRDefault="004018B9" w:rsidP="004018B9">
            <w:pPr>
              <w:pStyle w:val="ListParagraph"/>
              <w:ind w:left="611"/>
              <w:rPr>
                <w:rFonts w:asciiTheme="minorHAnsi" w:hAnsiTheme="minorHAnsi" w:cstheme="minorHAnsi"/>
                <w:bCs/>
                <w:sz w:val="15"/>
                <w:szCs w:val="15"/>
              </w:rPr>
            </w:pPr>
            <w:r w:rsidRPr="004018B9">
              <w:rPr>
                <w:rFonts w:asciiTheme="minorHAnsi" w:hAnsiTheme="minorHAnsi" w:cstheme="minorHAnsi"/>
                <w:bCs/>
                <w:sz w:val="15"/>
                <w:szCs w:val="15"/>
              </w:rPr>
              <w:t>Recinda also provided updates on the Call for Data, explaining delays in NDI and IHS linkages, which are impacting the completion of race and incidence-to-mortality ratio data. The team is working to minimize delays and communicate effectively with partners</w:t>
            </w:r>
            <w:r>
              <w:rPr>
                <w:rFonts w:asciiTheme="minorHAnsi" w:hAnsiTheme="minorHAnsi" w:cstheme="minorHAnsi"/>
                <w:bCs/>
                <w:sz w:val="15"/>
                <w:szCs w:val="15"/>
              </w:rPr>
              <w:t>. She hopes at most there will be a 2-week delay.</w:t>
            </w:r>
          </w:p>
          <w:p w14:paraId="1F41C576" w14:textId="77777777" w:rsidR="004D7055" w:rsidRDefault="004D7055" w:rsidP="004D7055">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RDU Webinars</w:t>
            </w:r>
          </w:p>
          <w:p w14:paraId="5B6DD94D" w14:textId="63FE2DBD" w:rsidR="00643042" w:rsidRPr="00643042" w:rsidRDefault="00643042" w:rsidP="00643042">
            <w:pPr>
              <w:pStyle w:val="ListParagraph"/>
              <w:ind w:left="611"/>
              <w:rPr>
                <w:rFonts w:asciiTheme="minorHAnsi" w:hAnsiTheme="minorHAnsi" w:cstheme="minorHAnsi"/>
                <w:bCs/>
                <w:sz w:val="15"/>
                <w:szCs w:val="15"/>
              </w:rPr>
            </w:pPr>
            <w:r>
              <w:rPr>
                <w:rFonts w:asciiTheme="minorHAnsi" w:hAnsiTheme="minorHAnsi" w:cstheme="minorHAnsi"/>
                <w:bCs/>
                <w:sz w:val="15"/>
                <w:szCs w:val="15"/>
              </w:rPr>
              <w:t xml:space="preserve">Recinda reviewed the </w:t>
            </w:r>
            <w:r w:rsidRPr="00643042">
              <w:rPr>
                <w:rFonts w:asciiTheme="minorHAnsi" w:hAnsiTheme="minorHAnsi" w:cstheme="minorHAnsi"/>
                <w:bCs/>
                <w:sz w:val="15"/>
                <w:szCs w:val="15"/>
              </w:rPr>
              <w:t>four EPI hours</w:t>
            </w:r>
            <w:r>
              <w:rPr>
                <w:rFonts w:asciiTheme="minorHAnsi" w:hAnsiTheme="minorHAnsi" w:cstheme="minorHAnsi"/>
                <w:bCs/>
                <w:sz w:val="15"/>
                <w:szCs w:val="15"/>
              </w:rPr>
              <w:t xml:space="preserve"> coming up</w:t>
            </w:r>
            <w:r w:rsidRPr="00643042">
              <w:rPr>
                <w:rFonts w:asciiTheme="minorHAnsi" w:hAnsiTheme="minorHAnsi" w:cstheme="minorHAnsi"/>
                <w:bCs/>
                <w:sz w:val="15"/>
                <w:szCs w:val="15"/>
              </w:rPr>
              <w:t xml:space="preserve"> and discussed upcoming presentations on AI and code writing</w:t>
            </w:r>
            <w:r w:rsidR="00BE4DE6">
              <w:rPr>
                <w:rFonts w:asciiTheme="minorHAnsi" w:hAnsiTheme="minorHAnsi" w:cstheme="minorHAnsi"/>
                <w:bCs/>
                <w:sz w:val="15"/>
                <w:szCs w:val="15"/>
              </w:rPr>
              <w:t xml:space="preserve">. There are also two NAACCR Talks planned. </w:t>
            </w:r>
          </w:p>
          <w:p w14:paraId="76DCEFDA" w14:textId="77777777" w:rsidR="004D7055" w:rsidRDefault="004D7055" w:rsidP="004D7055">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Social media posts</w:t>
            </w:r>
          </w:p>
          <w:p w14:paraId="05C774E7" w14:textId="7BD3728A" w:rsidR="00BE4DE6" w:rsidRPr="00BE4DE6" w:rsidRDefault="00BE4DE6" w:rsidP="00BE4DE6">
            <w:pPr>
              <w:pStyle w:val="ListParagraph"/>
              <w:ind w:left="611"/>
              <w:rPr>
                <w:rFonts w:asciiTheme="minorHAnsi" w:hAnsiTheme="minorHAnsi" w:cstheme="minorHAnsi"/>
                <w:bCs/>
                <w:sz w:val="15"/>
                <w:szCs w:val="15"/>
              </w:rPr>
            </w:pPr>
            <w:r>
              <w:rPr>
                <w:rFonts w:asciiTheme="minorHAnsi" w:hAnsiTheme="minorHAnsi" w:cstheme="minorHAnsi"/>
                <w:bCs/>
                <w:sz w:val="15"/>
                <w:szCs w:val="15"/>
              </w:rPr>
              <w:t>Five social media slides have been posted.</w:t>
            </w:r>
          </w:p>
          <w:p w14:paraId="14EA7E7A" w14:textId="77777777" w:rsidR="004D7055" w:rsidRPr="004D7055" w:rsidRDefault="004D7055" w:rsidP="004D7055">
            <w:pPr>
              <w:numPr>
                <w:ilvl w:val="2"/>
                <w:numId w:val="7"/>
              </w:numPr>
              <w:ind w:left="971"/>
              <w:rPr>
                <w:rFonts w:asciiTheme="minorHAnsi" w:hAnsiTheme="minorHAnsi" w:cstheme="minorHAnsi"/>
                <w:b/>
                <w:bCs/>
                <w:sz w:val="15"/>
                <w:szCs w:val="15"/>
              </w:rPr>
            </w:pPr>
            <w:r w:rsidRPr="004D7055">
              <w:rPr>
                <w:rFonts w:asciiTheme="minorHAnsi" w:hAnsiTheme="minorHAnsi" w:cstheme="minorHAnsi"/>
                <w:b/>
                <w:bCs/>
                <w:sz w:val="15"/>
                <w:szCs w:val="15"/>
              </w:rPr>
              <w:t>Please interact with on LinkedIn</w:t>
            </w:r>
          </w:p>
          <w:p w14:paraId="0302C09A" w14:textId="77777777" w:rsidR="004D7055" w:rsidRPr="004D7055" w:rsidRDefault="004D7055" w:rsidP="004D7055">
            <w:pPr>
              <w:numPr>
                <w:ilvl w:val="3"/>
                <w:numId w:val="21"/>
              </w:numPr>
              <w:ind w:left="1331"/>
              <w:rPr>
                <w:rFonts w:asciiTheme="minorHAnsi" w:hAnsiTheme="minorHAnsi" w:cstheme="minorHAnsi"/>
                <w:sz w:val="15"/>
                <w:szCs w:val="15"/>
              </w:rPr>
            </w:pPr>
            <w:r w:rsidRPr="004D7055">
              <w:rPr>
                <w:rFonts w:asciiTheme="minorHAnsi" w:hAnsiTheme="minorHAnsi" w:cstheme="minorHAnsi"/>
                <w:sz w:val="15"/>
                <w:szCs w:val="15"/>
              </w:rPr>
              <w:t>Posted: American Heart, Cancer Prevention, Data Privacy, Cervical, HIV/AIDS</w:t>
            </w:r>
          </w:p>
          <w:p w14:paraId="704A2ECD" w14:textId="77777777" w:rsidR="004D7055" w:rsidRDefault="004D7055" w:rsidP="004D7055">
            <w:pPr>
              <w:numPr>
                <w:ilvl w:val="3"/>
                <w:numId w:val="21"/>
              </w:numPr>
              <w:ind w:left="1331"/>
              <w:rPr>
                <w:rFonts w:asciiTheme="minorHAnsi" w:hAnsiTheme="minorHAnsi" w:cstheme="minorHAnsi"/>
                <w:sz w:val="15"/>
                <w:szCs w:val="15"/>
              </w:rPr>
            </w:pPr>
            <w:r w:rsidRPr="004D7055">
              <w:rPr>
                <w:rFonts w:asciiTheme="minorHAnsi" w:hAnsiTheme="minorHAnsi" w:cstheme="minorHAnsi"/>
                <w:sz w:val="15"/>
                <w:szCs w:val="15"/>
              </w:rPr>
              <w:t>Submitted: Rare Disease Day, HPV Awareness, Colorectal</w:t>
            </w:r>
          </w:p>
          <w:p w14:paraId="123B4EA4" w14:textId="766A8A57" w:rsidR="004D7055" w:rsidRPr="004D7055" w:rsidRDefault="004D7055" w:rsidP="004D7055">
            <w:pPr>
              <w:numPr>
                <w:ilvl w:val="3"/>
                <w:numId w:val="21"/>
              </w:numPr>
              <w:ind w:left="1331"/>
              <w:rPr>
                <w:rFonts w:asciiTheme="minorHAnsi" w:hAnsiTheme="minorHAnsi" w:cstheme="minorHAnsi"/>
                <w:sz w:val="15"/>
                <w:szCs w:val="15"/>
              </w:rPr>
            </w:pPr>
            <w:r w:rsidRPr="004D7055">
              <w:rPr>
                <w:rFonts w:asciiTheme="minorHAnsi" w:hAnsiTheme="minorHAnsi" w:cstheme="minorHAnsi"/>
                <w:sz w:val="15"/>
                <w:szCs w:val="15"/>
              </w:rPr>
              <w:t>Planned through June 2026: Head &amp; Neck, Cancer Control, Cancer Research, No Tobacco, Melanoma &amp; Skin, Uterine, Cancer Survivors</w:t>
            </w:r>
          </w:p>
          <w:p w14:paraId="6D0303E4" w14:textId="24EA11DA" w:rsidR="004D7055" w:rsidRDefault="004D7055" w:rsidP="004D7055">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Planned: Narrative Topics (Guidelines on SHARE)</w:t>
            </w:r>
          </w:p>
          <w:p w14:paraId="2869256B" w14:textId="0A63E68A" w:rsidR="004D7055" w:rsidRPr="009E4E93" w:rsidRDefault="004D7055" w:rsidP="009E4E93">
            <w:pPr>
              <w:pStyle w:val="ListParagraph"/>
              <w:numPr>
                <w:ilvl w:val="2"/>
                <w:numId w:val="2"/>
              </w:numPr>
              <w:ind w:left="971"/>
              <w:rPr>
                <w:rFonts w:asciiTheme="minorHAnsi" w:hAnsiTheme="minorHAnsi" w:cstheme="minorHAnsi"/>
                <w:b/>
                <w:sz w:val="15"/>
                <w:szCs w:val="15"/>
              </w:rPr>
            </w:pPr>
            <w:r w:rsidRPr="004D7055">
              <w:rPr>
                <w:rFonts w:asciiTheme="minorHAnsi" w:hAnsiTheme="minorHAnsi" w:cstheme="minorHAnsi"/>
                <w:b/>
                <w:sz w:val="15"/>
                <w:szCs w:val="15"/>
              </w:rPr>
              <w:t xml:space="preserve">Published: </w:t>
            </w:r>
            <w:r w:rsidRPr="009E4E93">
              <w:rPr>
                <w:rFonts w:asciiTheme="minorHAnsi" w:hAnsiTheme="minorHAnsi" w:cstheme="minorHAnsi"/>
                <w:bCs/>
                <w:sz w:val="15"/>
                <w:szCs w:val="15"/>
              </w:rPr>
              <w:t>Interview with new RDU Chair</w:t>
            </w:r>
          </w:p>
          <w:p w14:paraId="64CD3A29" w14:textId="77777777" w:rsidR="004D7055" w:rsidRPr="004D7055" w:rsidRDefault="004D7055" w:rsidP="004D7055">
            <w:pPr>
              <w:pStyle w:val="ListParagraph"/>
              <w:numPr>
                <w:ilvl w:val="2"/>
                <w:numId w:val="2"/>
              </w:numPr>
              <w:ind w:left="971"/>
              <w:rPr>
                <w:rFonts w:asciiTheme="minorHAnsi" w:hAnsiTheme="minorHAnsi" w:cstheme="minorHAnsi"/>
                <w:b/>
                <w:sz w:val="15"/>
                <w:szCs w:val="15"/>
              </w:rPr>
            </w:pPr>
            <w:r w:rsidRPr="004D7055">
              <w:rPr>
                <w:rFonts w:asciiTheme="minorHAnsi" w:hAnsiTheme="minorHAnsi" w:cstheme="minorHAnsi"/>
                <w:b/>
                <w:sz w:val="15"/>
                <w:szCs w:val="15"/>
              </w:rPr>
              <w:t xml:space="preserve">Planned: </w:t>
            </w:r>
          </w:p>
          <w:p w14:paraId="303D1664" w14:textId="77777777" w:rsidR="004D7055" w:rsidRPr="000D714A" w:rsidRDefault="004D7055" w:rsidP="000D714A">
            <w:pPr>
              <w:pStyle w:val="ListParagraph"/>
              <w:numPr>
                <w:ilvl w:val="4"/>
                <w:numId w:val="29"/>
              </w:numPr>
              <w:ind w:left="1331"/>
              <w:rPr>
                <w:rFonts w:asciiTheme="minorHAnsi" w:hAnsiTheme="minorHAnsi" w:cstheme="minorHAnsi"/>
                <w:bCs/>
                <w:sz w:val="15"/>
                <w:szCs w:val="15"/>
              </w:rPr>
            </w:pPr>
            <w:r w:rsidRPr="000D714A">
              <w:rPr>
                <w:rFonts w:asciiTheme="minorHAnsi" w:hAnsiTheme="minorHAnsi" w:cstheme="minorHAnsi"/>
                <w:bCs/>
                <w:sz w:val="15"/>
                <w:szCs w:val="15"/>
              </w:rPr>
              <w:t>AIAN—(Feb?) (Sarah)</w:t>
            </w:r>
          </w:p>
          <w:p w14:paraId="3290D43E" w14:textId="77777777" w:rsidR="004D7055" w:rsidRPr="000D714A" w:rsidRDefault="004D7055" w:rsidP="000D714A">
            <w:pPr>
              <w:pStyle w:val="ListParagraph"/>
              <w:numPr>
                <w:ilvl w:val="4"/>
                <w:numId w:val="29"/>
              </w:numPr>
              <w:ind w:left="1331"/>
              <w:rPr>
                <w:rFonts w:asciiTheme="minorHAnsi" w:hAnsiTheme="minorHAnsi" w:cstheme="minorHAnsi"/>
                <w:bCs/>
                <w:sz w:val="15"/>
                <w:szCs w:val="15"/>
              </w:rPr>
            </w:pPr>
            <w:r w:rsidRPr="000D714A">
              <w:rPr>
                <w:rFonts w:asciiTheme="minorHAnsi" w:hAnsiTheme="minorHAnsi" w:cstheme="minorHAnsi"/>
                <w:bCs/>
                <w:sz w:val="15"/>
                <w:szCs w:val="15"/>
              </w:rPr>
              <w:t xml:space="preserve">Call for data/CiNA—(March) (Recinda) </w:t>
            </w:r>
          </w:p>
          <w:p w14:paraId="792B2729" w14:textId="77777777" w:rsidR="004D7055" w:rsidRPr="000D714A" w:rsidRDefault="004D7055" w:rsidP="000D714A">
            <w:pPr>
              <w:pStyle w:val="ListParagraph"/>
              <w:numPr>
                <w:ilvl w:val="4"/>
                <w:numId w:val="29"/>
              </w:numPr>
              <w:ind w:left="1331"/>
              <w:rPr>
                <w:rFonts w:asciiTheme="minorHAnsi" w:hAnsiTheme="minorHAnsi" w:cstheme="minorHAnsi"/>
                <w:bCs/>
                <w:sz w:val="15"/>
                <w:szCs w:val="15"/>
              </w:rPr>
            </w:pPr>
            <w:r w:rsidRPr="000D714A">
              <w:rPr>
                <w:rFonts w:asciiTheme="minorHAnsi" w:hAnsiTheme="minorHAnsi" w:cstheme="minorHAnsi"/>
                <w:bCs/>
                <w:sz w:val="15"/>
                <w:szCs w:val="15"/>
              </w:rPr>
              <w:t>Follow-up Source Central/Survival Fit for Use?—(Recinda)</w:t>
            </w:r>
          </w:p>
          <w:p w14:paraId="236113FA" w14:textId="61CD8371" w:rsidR="004D7055" w:rsidRPr="009E4E93" w:rsidRDefault="004D7055" w:rsidP="000D714A">
            <w:pPr>
              <w:pStyle w:val="ListParagraph"/>
              <w:numPr>
                <w:ilvl w:val="4"/>
                <w:numId w:val="29"/>
              </w:numPr>
              <w:ind w:left="1331"/>
              <w:rPr>
                <w:rFonts w:asciiTheme="minorHAnsi" w:hAnsiTheme="minorHAnsi" w:cstheme="minorHAnsi"/>
                <w:b/>
                <w:sz w:val="15"/>
                <w:szCs w:val="15"/>
              </w:rPr>
            </w:pPr>
            <w:r w:rsidRPr="009E4E93">
              <w:rPr>
                <w:rFonts w:asciiTheme="minorHAnsi" w:hAnsiTheme="minorHAnsi" w:cstheme="minorHAnsi"/>
                <w:b/>
                <w:sz w:val="15"/>
                <w:szCs w:val="15"/>
              </w:rPr>
              <w:t>Future topics?</w:t>
            </w:r>
          </w:p>
          <w:p w14:paraId="1BD1FD93" w14:textId="28547727" w:rsidR="004D7055" w:rsidRPr="009E4E93" w:rsidRDefault="009E4E93" w:rsidP="009E4E93">
            <w:pPr>
              <w:pStyle w:val="ListParagraph"/>
              <w:ind w:left="1331"/>
              <w:rPr>
                <w:rFonts w:asciiTheme="minorHAnsi" w:hAnsiTheme="minorHAnsi" w:cstheme="minorHAnsi"/>
                <w:bCs/>
                <w:sz w:val="15"/>
                <w:szCs w:val="15"/>
              </w:rPr>
            </w:pPr>
            <w:r w:rsidRPr="009E4E93">
              <w:rPr>
                <w:rFonts w:asciiTheme="minorHAnsi" w:hAnsiTheme="minorHAnsi" w:cstheme="minorHAnsi"/>
                <w:bCs/>
                <w:sz w:val="15"/>
                <w:szCs w:val="15"/>
              </w:rPr>
              <w:t>The group discussed the timing and content of a narrative about the RAI</w:t>
            </w:r>
            <w:r w:rsidR="00DC444A">
              <w:rPr>
                <w:rFonts w:asciiTheme="minorHAnsi" w:hAnsiTheme="minorHAnsi" w:cstheme="minorHAnsi"/>
                <w:bCs/>
                <w:sz w:val="15"/>
                <w:szCs w:val="15"/>
              </w:rPr>
              <w:t>n</w:t>
            </w:r>
            <w:r w:rsidRPr="009E4E93">
              <w:rPr>
                <w:rFonts w:asciiTheme="minorHAnsi" w:hAnsiTheme="minorHAnsi" w:cstheme="minorHAnsi"/>
                <w:bCs/>
                <w:sz w:val="15"/>
                <w:szCs w:val="15"/>
              </w:rPr>
              <w:t xml:space="preserve"> initiative, agreeing to release it in July to coincide with the announcement of selected committee members. Recinda explained that RDU needs to publish </w:t>
            </w:r>
            <w:r>
              <w:rPr>
                <w:rFonts w:asciiTheme="minorHAnsi" w:hAnsiTheme="minorHAnsi" w:cstheme="minorHAnsi"/>
                <w:bCs/>
                <w:sz w:val="15"/>
                <w:szCs w:val="15"/>
              </w:rPr>
              <w:t>a N</w:t>
            </w:r>
            <w:r w:rsidRPr="009E4E93">
              <w:rPr>
                <w:rFonts w:asciiTheme="minorHAnsi" w:hAnsiTheme="minorHAnsi" w:cstheme="minorHAnsi"/>
                <w:bCs/>
                <w:sz w:val="15"/>
                <w:szCs w:val="15"/>
              </w:rPr>
              <w:t xml:space="preserve">arrative article every six weeks, and while they are doing well overall, she is currently under pressure to meet the latest deadline. Paige offered to help with the writing, and the group clarified that the </w:t>
            </w:r>
            <w:r>
              <w:rPr>
                <w:rFonts w:asciiTheme="minorHAnsi" w:hAnsiTheme="minorHAnsi" w:cstheme="minorHAnsi"/>
                <w:bCs/>
                <w:sz w:val="15"/>
                <w:szCs w:val="15"/>
              </w:rPr>
              <w:t>articles</w:t>
            </w:r>
            <w:r w:rsidRPr="009E4E93">
              <w:rPr>
                <w:rFonts w:asciiTheme="minorHAnsi" w:hAnsiTheme="minorHAnsi" w:cstheme="minorHAnsi"/>
                <w:bCs/>
                <w:sz w:val="15"/>
                <w:szCs w:val="15"/>
              </w:rPr>
              <w:t xml:space="preserve"> can be recycled and don't need to be highly sophisticated.</w:t>
            </w:r>
          </w:p>
        </w:tc>
        <w:tc>
          <w:tcPr>
            <w:tcW w:w="7110" w:type="dxa"/>
          </w:tcPr>
          <w:p w14:paraId="3B117182" w14:textId="77777777" w:rsidR="000800D7" w:rsidRDefault="009E12CB" w:rsidP="004018B9">
            <w:pPr>
              <w:pStyle w:val="ListParagraph"/>
              <w:widowControl w:val="0"/>
              <w:numPr>
                <w:ilvl w:val="0"/>
                <w:numId w:val="26"/>
              </w:numPr>
              <w:ind w:left="249" w:hanging="180"/>
              <w:rPr>
                <w:rFonts w:ascii="Calibri" w:hAnsi="Calibri" w:cs="Calibri"/>
                <w:sz w:val="15"/>
                <w:szCs w:val="15"/>
              </w:rPr>
            </w:pPr>
            <w:r w:rsidRPr="009E12CB">
              <w:rPr>
                <w:rFonts w:ascii="Calibri" w:hAnsi="Calibri" w:cs="Calibri"/>
                <w:sz w:val="15"/>
                <w:szCs w:val="15"/>
              </w:rPr>
              <w:t>Paige</w:t>
            </w:r>
            <w:r>
              <w:rPr>
                <w:rFonts w:ascii="Calibri" w:hAnsi="Calibri" w:cs="Calibri"/>
                <w:sz w:val="15"/>
                <w:szCs w:val="15"/>
              </w:rPr>
              <w:t xml:space="preserve"> will r</w:t>
            </w:r>
            <w:r w:rsidRPr="009E12CB">
              <w:rPr>
                <w:rFonts w:ascii="Calibri" w:hAnsi="Calibri" w:cs="Calibri"/>
                <w:sz w:val="15"/>
                <w:szCs w:val="15"/>
              </w:rPr>
              <w:t xml:space="preserve">each out to Recinda with potential narrative topic(s) for the RDU </w:t>
            </w:r>
            <w:r>
              <w:rPr>
                <w:rFonts w:ascii="Calibri" w:hAnsi="Calibri" w:cs="Calibri"/>
                <w:sz w:val="15"/>
                <w:szCs w:val="15"/>
              </w:rPr>
              <w:t>N</w:t>
            </w:r>
            <w:r w:rsidRPr="009E12CB">
              <w:rPr>
                <w:rFonts w:ascii="Calibri" w:hAnsi="Calibri" w:cs="Calibri"/>
                <w:sz w:val="15"/>
                <w:szCs w:val="15"/>
              </w:rPr>
              <w:t>arrative article.</w:t>
            </w:r>
          </w:p>
          <w:p w14:paraId="61F9A48D" w14:textId="5631201B" w:rsidR="002A1D28" w:rsidRPr="004F733E" w:rsidRDefault="002A1D28" w:rsidP="004018B9">
            <w:pPr>
              <w:pStyle w:val="ListParagraph"/>
              <w:widowControl w:val="0"/>
              <w:numPr>
                <w:ilvl w:val="0"/>
                <w:numId w:val="26"/>
              </w:numPr>
              <w:ind w:left="249" w:hanging="180"/>
              <w:rPr>
                <w:rFonts w:ascii="Calibri" w:hAnsi="Calibri" w:cs="Calibri"/>
                <w:sz w:val="15"/>
                <w:szCs w:val="15"/>
              </w:rPr>
            </w:pPr>
            <w:r w:rsidRPr="002A1D28">
              <w:rPr>
                <w:rFonts w:ascii="Calibri" w:hAnsi="Calibri" w:cs="Calibri"/>
                <w:sz w:val="15"/>
                <w:szCs w:val="15"/>
              </w:rPr>
              <w:t>Email suggestions for work groups or task forces to highlight at upcoming steering committee meetings.</w:t>
            </w:r>
          </w:p>
        </w:tc>
      </w:tr>
      <w:tr w:rsidR="00572700" w:rsidRPr="004F733E" w14:paraId="066924A0"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6750" w:type="dxa"/>
            <w:tcBorders>
              <w:bottom w:val="single" w:sz="4" w:space="0" w:color="auto"/>
            </w:tcBorders>
          </w:tcPr>
          <w:p w14:paraId="159A3F1C" w14:textId="6513AFAC" w:rsidR="000D714A" w:rsidRPr="000D714A" w:rsidRDefault="009E12CB" w:rsidP="000D714A">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lastRenderedPageBreak/>
              <w:t>Other</w:t>
            </w:r>
          </w:p>
          <w:p w14:paraId="0BAE512B" w14:textId="77777777" w:rsidR="009E12CB" w:rsidRDefault="009E12CB" w:rsidP="009E12CB">
            <w:pPr>
              <w:pStyle w:val="ListParagraph"/>
              <w:numPr>
                <w:ilvl w:val="1"/>
                <w:numId w:val="2"/>
              </w:numPr>
              <w:ind w:left="521" w:hanging="180"/>
              <w:rPr>
                <w:rFonts w:asciiTheme="minorHAnsi" w:hAnsiTheme="minorHAnsi" w:cstheme="minorHAnsi"/>
                <w:b/>
                <w:sz w:val="15"/>
                <w:szCs w:val="15"/>
              </w:rPr>
            </w:pPr>
            <w:r w:rsidRPr="009E12CB">
              <w:rPr>
                <w:rFonts w:asciiTheme="minorHAnsi" w:hAnsiTheme="minorHAnsi" w:cstheme="minorHAnsi"/>
                <w:b/>
                <w:sz w:val="15"/>
                <w:szCs w:val="15"/>
              </w:rPr>
              <w:t>Plan for Post-Conference RDU General Meeting</w:t>
            </w:r>
          </w:p>
          <w:p w14:paraId="2DD60098" w14:textId="2D0893C6" w:rsidR="009E12CB" w:rsidRPr="009E12CB" w:rsidRDefault="009E12CB" w:rsidP="009E12CB">
            <w:pPr>
              <w:pStyle w:val="ListParagraph"/>
              <w:ind w:left="521"/>
              <w:rPr>
                <w:rFonts w:asciiTheme="minorHAnsi" w:hAnsiTheme="minorHAnsi" w:cstheme="minorHAnsi"/>
                <w:bCs/>
                <w:sz w:val="15"/>
                <w:szCs w:val="15"/>
              </w:rPr>
            </w:pPr>
            <w:r>
              <w:rPr>
                <w:rFonts w:asciiTheme="minorHAnsi" w:hAnsiTheme="minorHAnsi" w:cstheme="minorHAnsi"/>
                <w:bCs/>
                <w:sz w:val="15"/>
                <w:szCs w:val="15"/>
              </w:rPr>
              <w:t xml:space="preserve">The group </w:t>
            </w:r>
            <w:r w:rsidRPr="009E12CB">
              <w:rPr>
                <w:rFonts w:asciiTheme="minorHAnsi" w:hAnsiTheme="minorHAnsi" w:cstheme="minorHAnsi"/>
                <w:bCs/>
                <w:sz w:val="15"/>
                <w:szCs w:val="15"/>
              </w:rPr>
              <w:t>discussed plans for an upcoming virtual general meeting following the NA</w:t>
            </w:r>
            <w:r>
              <w:rPr>
                <w:rFonts w:asciiTheme="minorHAnsi" w:hAnsiTheme="minorHAnsi" w:cstheme="minorHAnsi"/>
                <w:bCs/>
                <w:sz w:val="15"/>
                <w:szCs w:val="15"/>
              </w:rPr>
              <w:t>ACC</w:t>
            </w:r>
            <w:r w:rsidRPr="009E12CB">
              <w:rPr>
                <w:rFonts w:asciiTheme="minorHAnsi" w:hAnsiTheme="minorHAnsi" w:cstheme="minorHAnsi"/>
                <w:bCs/>
                <w:sz w:val="15"/>
                <w:szCs w:val="15"/>
              </w:rPr>
              <w:t>R conference. They agreed on using light-hearted, personal icebreakers with small group discussions, and decided to promote the meeting through conference materials and email blasts.</w:t>
            </w:r>
            <w:r w:rsidR="00576705">
              <w:rPr>
                <w:rFonts w:asciiTheme="minorHAnsi" w:hAnsiTheme="minorHAnsi" w:cstheme="minorHAnsi"/>
                <w:bCs/>
                <w:sz w:val="15"/>
                <w:szCs w:val="15"/>
              </w:rPr>
              <w:t xml:space="preserve"> </w:t>
            </w:r>
            <w:r w:rsidR="00576705" w:rsidRPr="00576705">
              <w:rPr>
                <w:rFonts w:asciiTheme="minorHAnsi" w:hAnsiTheme="minorHAnsi" w:cstheme="minorHAnsi"/>
                <w:bCs/>
                <w:sz w:val="15"/>
                <w:szCs w:val="15"/>
              </w:rPr>
              <w:t>The meeting will be held for one hour, with a focus on providing networking opportunities and raising awareness about RDU activities.</w:t>
            </w:r>
          </w:p>
          <w:p w14:paraId="343E186F" w14:textId="7E43D77A" w:rsidR="00D6443B" w:rsidRDefault="000D714A" w:rsidP="009E12CB">
            <w:pPr>
              <w:pStyle w:val="ListParagraph"/>
              <w:numPr>
                <w:ilvl w:val="1"/>
                <w:numId w:val="2"/>
              </w:numPr>
              <w:ind w:left="521" w:hanging="180"/>
              <w:rPr>
                <w:rFonts w:asciiTheme="minorHAnsi" w:hAnsiTheme="minorHAnsi" w:cstheme="minorHAnsi"/>
                <w:b/>
                <w:sz w:val="15"/>
                <w:szCs w:val="15"/>
              </w:rPr>
            </w:pPr>
            <w:r w:rsidRPr="009E12CB">
              <w:rPr>
                <w:rFonts w:asciiTheme="minorHAnsi" w:hAnsiTheme="minorHAnsi" w:cstheme="minorHAnsi"/>
                <w:b/>
                <w:sz w:val="15"/>
                <w:szCs w:val="15"/>
              </w:rPr>
              <w:t>RDUSC Charter</w:t>
            </w:r>
          </w:p>
          <w:p w14:paraId="5B93AA29" w14:textId="5506B3A7" w:rsidR="00BE089C" w:rsidRPr="00181710" w:rsidRDefault="002A1D28" w:rsidP="002A1D28">
            <w:pPr>
              <w:pStyle w:val="ListParagraph"/>
              <w:ind w:left="521"/>
              <w:rPr>
                <w:rFonts w:asciiTheme="minorHAnsi" w:hAnsiTheme="minorHAnsi" w:cstheme="minorHAnsi"/>
                <w:bCs/>
                <w:sz w:val="15"/>
                <w:szCs w:val="15"/>
              </w:rPr>
            </w:pPr>
            <w:r w:rsidRPr="002A1D28">
              <w:rPr>
                <w:rFonts w:asciiTheme="minorHAnsi" w:hAnsiTheme="minorHAnsi" w:cstheme="minorHAnsi"/>
                <w:bCs/>
                <w:sz w:val="15"/>
                <w:szCs w:val="15"/>
              </w:rPr>
              <w:t>The committee also reviewed the RDU charter, which hadn't been updated since 2017, and agreed to distribute it for comments before their next meeting. They discussed making the charter review a more regular process, potentially annually.</w:t>
            </w:r>
            <w:r w:rsidR="00DA5B40">
              <w:rPr>
                <w:rFonts w:asciiTheme="minorHAnsi" w:hAnsiTheme="minorHAnsi" w:cstheme="minorHAnsi"/>
                <w:bCs/>
                <w:sz w:val="15"/>
                <w:szCs w:val="15"/>
              </w:rPr>
              <w:t xml:space="preserve"> </w:t>
            </w:r>
          </w:p>
        </w:tc>
        <w:tc>
          <w:tcPr>
            <w:tcW w:w="7110" w:type="dxa"/>
            <w:tcBorders>
              <w:bottom w:val="single" w:sz="4" w:space="0" w:color="auto"/>
            </w:tcBorders>
          </w:tcPr>
          <w:p w14:paraId="680E1371" w14:textId="77777777" w:rsidR="004018B9" w:rsidRDefault="004018B9" w:rsidP="004018B9">
            <w:pPr>
              <w:pStyle w:val="ListParagraph"/>
              <w:widowControl w:val="0"/>
              <w:numPr>
                <w:ilvl w:val="0"/>
                <w:numId w:val="26"/>
              </w:numPr>
              <w:tabs>
                <w:tab w:val="clear" w:pos="720"/>
              </w:tabs>
              <w:ind w:left="249" w:hanging="180"/>
              <w:rPr>
                <w:rFonts w:ascii="Calibri" w:hAnsi="Calibri" w:cs="Calibri"/>
                <w:sz w:val="15"/>
                <w:szCs w:val="15"/>
              </w:rPr>
            </w:pPr>
            <w:r w:rsidRPr="004018B9">
              <w:rPr>
                <w:rFonts w:ascii="Calibri" w:hAnsi="Calibri" w:cs="Calibri"/>
                <w:sz w:val="15"/>
                <w:szCs w:val="15"/>
              </w:rPr>
              <w:t>Recinda</w:t>
            </w:r>
            <w:r>
              <w:rPr>
                <w:rFonts w:ascii="Calibri" w:hAnsi="Calibri" w:cs="Calibri"/>
                <w:sz w:val="15"/>
                <w:szCs w:val="15"/>
              </w:rPr>
              <w:t xml:space="preserve"> will s</w:t>
            </w:r>
            <w:r w:rsidRPr="004018B9">
              <w:rPr>
                <w:rFonts w:ascii="Calibri" w:hAnsi="Calibri" w:cs="Calibri"/>
                <w:sz w:val="15"/>
                <w:szCs w:val="15"/>
              </w:rPr>
              <w:t>end out the RDU charter via SHARE after the call for group review and comment before the next meeting.</w:t>
            </w:r>
          </w:p>
          <w:p w14:paraId="692A6641" w14:textId="77777777" w:rsidR="0073589E" w:rsidRDefault="004018B9" w:rsidP="004018B9">
            <w:pPr>
              <w:pStyle w:val="ListParagraph"/>
              <w:widowControl w:val="0"/>
              <w:numPr>
                <w:ilvl w:val="0"/>
                <w:numId w:val="26"/>
              </w:numPr>
              <w:tabs>
                <w:tab w:val="clear" w:pos="720"/>
              </w:tabs>
              <w:ind w:left="249" w:hanging="180"/>
              <w:rPr>
                <w:rFonts w:ascii="Calibri" w:hAnsi="Calibri" w:cs="Calibri"/>
                <w:sz w:val="15"/>
                <w:szCs w:val="15"/>
              </w:rPr>
            </w:pPr>
            <w:r w:rsidRPr="004018B9">
              <w:rPr>
                <w:rFonts w:ascii="Calibri" w:hAnsi="Calibri" w:cs="Calibri"/>
                <w:sz w:val="15"/>
                <w:szCs w:val="15"/>
              </w:rPr>
              <w:t>All steering committee members to review the RDU charter and provide comments before the next meeting.</w:t>
            </w:r>
          </w:p>
          <w:p w14:paraId="66944D5B" w14:textId="419D63AF" w:rsidR="002A1D28" w:rsidRDefault="002A1D28" w:rsidP="004018B9">
            <w:pPr>
              <w:pStyle w:val="ListParagraph"/>
              <w:widowControl w:val="0"/>
              <w:numPr>
                <w:ilvl w:val="0"/>
                <w:numId w:val="26"/>
              </w:numPr>
              <w:tabs>
                <w:tab w:val="clear" w:pos="720"/>
              </w:tabs>
              <w:ind w:left="249" w:hanging="180"/>
              <w:rPr>
                <w:rFonts w:ascii="Calibri" w:hAnsi="Calibri" w:cs="Calibri"/>
                <w:sz w:val="15"/>
                <w:szCs w:val="15"/>
              </w:rPr>
            </w:pPr>
            <w:r w:rsidRPr="002A1D28">
              <w:rPr>
                <w:rFonts w:ascii="Calibri" w:hAnsi="Calibri" w:cs="Calibri"/>
                <w:sz w:val="15"/>
                <w:szCs w:val="15"/>
              </w:rPr>
              <w:t>Recinda/Angela</w:t>
            </w:r>
            <w:r>
              <w:rPr>
                <w:rFonts w:ascii="Calibri" w:hAnsi="Calibri" w:cs="Calibri"/>
                <w:sz w:val="15"/>
                <w:szCs w:val="15"/>
              </w:rPr>
              <w:t xml:space="preserve"> will a</w:t>
            </w:r>
            <w:r w:rsidRPr="002A1D28">
              <w:rPr>
                <w:rFonts w:ascii="Calibri" w:hAnsi="Calibri" w:cs="Calibri"/>
                <w:sz w:val="15"/>
                <w:szCs w:val="15"/>
              </w:rPr>
              <w:t>dvertise the RDU general meeting at upcoming Epi</w:t>
            </w:r>
            <w:r>
              <w:rPr>
                <w:rFonts w:ascii="Calibri" w:hAnsi="Calibri" w:cs="Calibri"/>
                <w:sz w:val="15"/>
                <w:szCs w:val="15"/>
              </w:rPr>
              <w:t xml:space="preserve"> </w:t>
            </w:r>
            <w:r w:rsidRPr="002A1D28">
              <w:rPr>
                <w:rFonts w:ascii="Calibri" w:hAnsi="Calibri" w:cs="Calibri"/>
                <w:sz w:val="15"/>
                <w:szCs w:val="15"/>
              </w:rPr>
              <w:t>Hours and other talks.</w:t>
            </w:r>
          </w:p>
          <w:p w14:paraId="0DBE6253" w14:textId="77777777" w:rsidR="002A1D28" w:rsidRDefault="002A1D28" w:rsidP="004018B9">
            <w:pPr>
              <w:pStyle w:val="ListParagraph"/>
              <w:widowControl w:val="0"/>
              <w:numPr>
                <w:ilvl w:val="0"/>
                <w:numId w:val="26"/>
              </w:numPr>
              <w:tabs>
                <w:tab w:val="clear" w:pos="720"/>
              </w:tabs>
              <w:ind w:left="249" w:hanging="180"/>
              <w:rPr>
                <w:rFonts w:ascii="Calibri" w:hAnsi="Calibri" w:cs="Calibri"/>
                <w:sz w:val="15"/>
                <w:szCs w:val="15"/>
              </w:rPr>
            </w:pPr>
            <w:r w:rsidRPr="002A1D28">
              <w:rPr>
                <w:rFonts w:ascii="Calibri" w:hAnsi="Calibri" w:cs="Calibri"/>
                <w:sz w:val="15"/>
                <w:szCs w:val="15"/>
              </w:rPr>
              <w:t>Recinda</w:t>
            </w:r>
            <w:r>
              <w:rPr>
                <w:rFonts w:ascii="Calibri" w:hAnsi="Calibri" w:cs="Calibri"/>
                <w:sz w:val="15"/>
                <w:szCs w:val="15"/>
              </w:rPr>
              <w:t xml:space="preserve"> will w</w:t>
            </w:r>
            <w:r w:rsidRPr="002A1D28">
              <w:rPr>
                <w:rFonts w:ascii="Calibri" w:hAnsi="Calibri" w:cs="Calibri"/>
                <w:sz w:val="15"/>
                <w:szCs w:val="15"/>
              </w:rPr>
              <w:t>rite/facilitate a narrative to promote the upcoming RDU general meeting.</w:t>
            </w:r>
          </w:p>
          <w:p w14:paraId="4AF3CF6B" w14:textId="694B2422" w:rsidR="002A1D28" w:rsidRPr="004018B9" w:rsidRDefault="002A1D28" w:rsidP="004018B9">
            <w:pPr>
              <w:pStyle w:val="ListParagraph"/>
              <w:widowControl w:val="0"/>
              <w:numPr>
                <w:ilvl w:val="0"/>
                <w:numId w:val="26"/>
              </w:numPr>
              <w:tabs>
                <w:tab w:val="clear" w:pos="720"/>
              </w:tabs>
              <w:ind w:left="249" w:hanging="180"/>
              <w:rPr>
                <w:rFonts w:ascii="Calibri" w:hAnsi="Calibri" w:cs="Calibri"/>
                <w:sz w:val="15"/>
                <w:szCs w:val="15"/>
              </w:rPr>
            </w:pPr>
            <w:r w:rsidRPr="002A1D28">
              <w:rPr>
                <w:rFonts w:ascii="Calibri" w:hAnsi="Calibri" w:cs="Calibri"/>
                <w:sz w:val="15"/>
                <w:szCs w:val="15"/>
              </w:rPr>
              <w:t>If interested, suggest topics or questions for the post-conference RDU general meeting to Angela/Recinda.</w:t>
            </w:r>
          </w:p>
        </w:tc>
      </w:tr>
      <w:tr w:rsidR="00572700" w:rsidRPr="004F733E" w14:paraId="63D91958" w14:textId="77777777" w:rsidTr="00576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6750" w:type="dxa"/>
            <w:tcBorders>
              <w:bottom w:val="single" w:sz="4" w:space="0" w:color="auto"/>
            </w:tcBorders>
          </w:tcPr>
          <w:p w14:paraId="12456B06" w14:textId="44D21194" w:rsidR="00572700" w:rsidRPr="005F2227" w:rsidRDefault="00572700" w:rsidP="00572700">
            <w:pPr>
              <w:rPr>
                <w:rFonts w:asciiTheme="minorHAnsi" w:hAnsiTheme="minorHAnsi" w:cstheme="minorHAnsi"/>
                <w:b/>
                <w:bCs/>
                <w:sz w:val="15"/>
                <w:szCs w:val="15"/>
              </w:rPr>
            </w:pPr>
            <w:r>
              <w:rPr>
                <w:rFonts w:asciiTheme="minorHAnsi" w:hAnsiTheme="minorHAnsi" w:cstheme="minorHAnsi"/>
                <w:b/>
                <w:sz w:val="15"/>
                <w:szCs w:val="15"/>
              </w:rPr>
              <w:t>Next Meeting</w:t>
            </w:r>
            <w:r w:rsidR="00472F60">
              <w:rPr>
                <w:rFonts w:asciiTheme="minorHAnsi" w:hAnsiTheme="minorHAnsi" w:cstheme="minorHAnsi"/>
                <w:b/>
                <w:sz w:val="15"/>
                <w:szCs w:val="15"/>
              </w:rPr>
              <w:t xml:space="preserve">: </w:t>
            </w:r>
            <w:r w:rsidR="004D7055">
              <w:rPr>
                <w:rFonts w:ascii="Calibri" w:hAnsi="Calibri" w:cs="Calibri"/>
                <w:sz w:val="15"/>
                <w:szCs w:val="15"/>
              </w:rPr>
              <w:t>March 24</w:t>
            </w:r>
            <w:r w:rsidR="00472F60" w:rsidRPr="006B764D">
              <w:rPr>
                <w:rFonts w:ascii="Calibri" w:hAnsi="Calibri" w:cs="Calibri"/>
                <w:sz w:val="15"/>
                <w:szCs w:val="15"/>
              </w:rPr>
              <w:t>, 202</w:t>
            </w:r>
            <w:r w:rsidR="004D267A">
              <w:rPr>
                <w:rFonts w:ascii="Calibri" w:hAnsi="Calibri" w:cs="Calibri"/>
                <w:sz w:val="15"/>
                <w:szCs w:val="15"/>
              </w:rPr>
              <w:t>6</w:t>
            </w:r>
            <w:r w:rsidR="00472F60" w:rsidRPr="006B764D">
              <w:rPr>
                <w:rFonts w:ascii="Calibri" w:hAnsi="Calibri" w:cs="Calibri"/>
                <w:sz w:val="15"/>
                <w:szCs w:val="15"/>
              </w:rPr>
              <w:t xml:space="preserve"> @ 1:30-</w:t>
            </w:r>
            <w:r w:rsidR="004D267A">
              <w:rPr>
                <w:rFonts w:ascii="Calibri" w:hAnsi="Calibri" w:cs="Calibri"/>
                <w:sz w:val="15"/>
                <w:szCs w:val="15"/>
              </w:rPr>
              <w:t>2</w:t>
            </w:r>
            <w:r w:rsidR="00472F60" w:rsidRPr="006B764D">
              <w:rPr>
                <w:rFonts w:ascii="Calibri" w:hAnsi="Calibri" w:cs="Calibri"/>
                <w:sz w:val="15"/>
                <w:szCs w:val="15"/>
              </w:rPr>
              <w:t>:</w:t>
            </w:r>
            <w:r w:rsidR="004D267A">
              <w:rPr>
                <w:rFonts w:ascii="Calibri" w:hAnsi="Calibri" w:cs="Calibri"/>
                <w:sz w:val="15"/>
                <w:szCs w:val="15"/>
              </w:rPr>
              <w:t>3</w:t>
            </w:r>
            <w:r w:rsidR="00472F60" w:rsidRPr="006B764D">
              <w:rPr>
                <w:rFonts w:ascii="Calibri" w:hAnsi="Calibri" w:cs="Calibri"/>
                <w:sz w:val="15"/>
                <w:szCs w:val="15"/>
              </w:rPr>
              <w:t>0 ET</w:t>
            </w:r>
            <w:r w:rsidR="005F2227">
              <w:rPr>
                <w:rFonts w:ascii="Calibri" w:hAnsi="Calibri" w:cs="Calibri"/>
                <w:sz w:val="15"/>
                <w:szCs w:val="15"/>
              </w:rPr>
              <w:t xml:space="preserve"> </w:t>
            </w:r>
          </w:p>
        </w:tc>
        <w:tc>
          <w:tcPr>
            <w:tcW w:w="7110" w:type="dxa"/>
            <w:tcBorders>
              <w:bottom w:val="single" w:sz="4" w:space="0" w:color="auto"/>
            </w:tcBorders>
          </w:tcPr>
          <w:p w14:paraId="0C2789AB" w14:textId="5396449C" w:rsidR="00572700" w:rsidRPr="00572700" w:rsidRDefault="00572700" w:rsidP="00572700">
            <w:pPr>
              <w:widowControl w:val="0"/>
              <w:rPr>
                <w:rFonts w:ascii="Calibri" w:hAnsi="Calibri" w:cs="Calibri"/>
                <w:sz w:val="15"/>
                <w:szCs w:val="15"/>
              </w:rPr>
            </w:pP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81C5" w14:textId="77777777" w:rsidR="00C93603" w:rsidRDefault="00C93603">
      <w:r>
        <w:separator/>
      </w:r>
    </w:p>
  </w:endnote>
  <w:endnote w:type="continuationSeparator" w:id="0">
    <w:p w14:paraId="1452DD78" w14:textId="77777777" w:rsidR="00C93603" w:rsidRDefault="00C9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6C4A3C8D"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DC444A">
      <w:rPr>
        <w:rFonts w:ascii="Arial" w:hAnsi="Arial" w:cs="Arial"/>
        <w:noProof/>
        <w:sz w:val="14"/>
        <w:szCs w:val="14"/>
      </w:rPr>
      <w:t>Research &amp; Data Use Steering Committee WG/TF Meeting</w:t>
    </w:r>
    <w:r w:rsidRPr="004F733E">
      <w:rPr>
        <w:rFonts w:ascii="Arial" w:hAnsi="Arial" w:cs="Arial"/>
        <w:sz w:val="14"/>
        <w:szCs w:val="14"/>
      </w:rPr>
      <w:fldChar w:fldCharType="end"/>
    </w:r>
  </w:p>
  <w:p w14:paraId="281C66A7" w14:textId="1EE1AD13"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DC444A">
      <w:rPr>
        <w:rFonts w:ascii="Arial" w:hAnsi="Arial" w:cs="Arial"/>
        <w:noProof/>
        <w:sz w:val="14"/>
        <w:szCs w:val="14"/>
      </w:rPr>
      <w:t>February 24,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453D" w14:textId="77777777" w:rsidR="00C93603" w:rsidRDefault="00C93603">
      <w:r>
        <w:separator/>
      </w:r>
    </w:p>
  </w:footnote>
  <w:footnote w:type="continuationSeparator" w:id="0">
    <w:p w14:paraId="42CB7358" w14:textId="77777777" w:rsidR="00C93603" w:rsidRDefault="00C9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3A3"/>
    <w:multiLevelType w:val="hybridMultilevel"/>
    <w:tmpl w:val="F050E870"/>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05CE5"/>
    <w:multiLevelType w:val="hybridMultilevel"/>
    <w:tmpl w:val="F806AC08"/>
    <w:lvl w:ilvl="0" w:tplc="FFFFFFFF">
      <w:start w:val="1"/>
      <w:numFmt w:val="decimal"/>
      <w:lvlText w:val="%1."/>
      <w:lvlJc w:val="left"/>
      <w:pPr>
        <w:ind w:left="1260" w:hanging="360"/>
      </w:pPr>
      <w:rPr>
        <w:b/>
      </w:rPr>
    </w:lvl>
    <w:lvl w:ilvl="1" w:tplc="FFFFFFFF">
      <w:start w:val="1"/>
      <w:numFmt w:val="lowerLetter"/>
      <w:lvlText w:val="%2."/>
      <w:lvlJc w:val="left"/>
      <w:pPr>
        <w:ind w:left="1800" w:hanging="360"/>
      </w:pPr>
      <w:rPr>
        <w:rFonts w:ascii="Georgia" w:eastAsiaTheme="minorHAnsi" w:hAnsi="Georgia" w:cs="Times New Roman"/>
      </w:r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9" w15:restartNumberingAfterBreak="0">
    <w:nsid w:val="3BE630C8"/>
    <w:multiLevelType w:val="hybridMultilevel"/>
    <w:tmpl w:val="45764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E5E47"/>
    <w:multiLevelType w:val="hybridMultilevel"/>
    <w:tmpl w:val="73F4CB5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1"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2"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567A4179"/>
    <w:multiLevelType w:val="hybridMultilevel"/>
    <w:tmpl w:val="104A3494"/>
    <w:lvl w:ilvl="0" w:tplc="883E570E">
      <w:start w:val="1"/>
      <w:numFmt w:val="lowerRoman"/>
      <w:lvlText w:val="i%1."/>
      <w:lvlJc w:val="right"/>
      <w:pPr>
        <w:ind w:left="1329" w:hanging="360"/>
      </w:pPr>
      <w:rPr>
        <w:rFonts w:ascii="Arial" w:hAnsi="Arial" w:hint="default"/>
        <w:b/>
        <w:i w:val="0"/>
        <w:sz w:val="16"/>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4"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5"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6"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8"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6188"/>
    <w:multiLevelType w:val="hybridMultilevel"/>
    <w:tmpl w:val="A39C33A8"/>
    <w:lvl w:ilvl="0" w:tplc="F5A8F500">
      <w:start w:val="1"/>
      <w:numFmt w:val="decimal"/>
      <w:lvlText w:val="%1."/>
      <w:lvlJc w:val="left"/>
      <w:pPr>
        <w:ind w:left="1080" w:hanging="720"/>
      </w:pPr>
      <w:rPr>
        <w:rFonts w:ascii="Calibri" w:hAnsi="Calibri" w:hint="default"/>
        <w:b/>
        <w:i w:val="0"/>
        <w:sz w:val="15"/>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D0151"/>
    <w:multiLevelType w:val="hybridMultilevel"/>
    <w:tmpl w:val="41BAD7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27902"/>
    <w:multiLevelType w:val="hybridMultilevel"/>
    <w:tmpl w:val="069A7AB0"/>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23" w15:restartNumberingAfterBreak="0">
    <w:nsid w:val="6D2B5C3F"/>
    <w:multiLevelType w:val="multilevel"/>
    <w:tmpl w:val="26A4B780"/>
    <w:lvl w:ilvl="0">
      <w:start w:val="1"/>
      <w:numFmt w:val="bullet"/>
      <w:lvlText w:val=""/>
      <w:lvlJc w:val="left"/>
      <w:pPr>
        <w:tabs>
          <w:tab w:val="num" w:pos="720"/>
        </w:tabs>
        <w:ind w:left="720" w:hanging="360"/>
      </w:pPr>
      <w:rPr>
        <w:rFonts w:ascii="Symbol" w:hAnsi="Symbol" w:hint="default"/>
        <w:sz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92C78"/>
    <w:multiLevelType w:val="hybridMultilevel"/>
    <w:tmpl w:val="C15678CC"/>
    <w:lvl w:ilvl="0" w:tplc="FFFFFFFF">
      <w:start w:val="1"/>
      <w:numFmt w:val="decimal"/>
      <w:lvlText w:val="%1."/>
      <w:lvlJc w:val="left"/>
      <w:pPr>
        <w:ind w:left="1080" w:hanging="720"/>
      </w:pPr>
      <w:rPr>
        <w:rFonts w:ascii="Calibri" w:hAnsi="Calibri" w:hint="default"/>
        <w:b/>
        <w:i w:val="0"/>
        <w:sz w:val="15"/>
        <w:szCs w:val="20"/>
      </w:rPr>
    </w:lvl>
    <w:lvl w:ilvl="1" w:tplc="FFFFFFFF">
      <w:start w:val="1"/>
      <w:numFmt w:val="lowerLetter"/>
      <w:lvlText w:val="%2."/>
      <w:lvlJc w:val="left"/>
      <w:pPr>
        <w:ind w:left="1440" w:hanging="360"/>
      </w:pPr>
      <w:rPr>
        <w:rFonts w:ascii="Calibri" w:hAnsi="Calibri" w:hint="default"/>
        <w:b/>
        <w:i w:val="0"/>
        <w:sz w:val="16"/>
      </w:rPr>
    </w:lvl>
    <w:lvl w:ilvl="2" w:tplc="FFFFFFFF">
      <w:start w:val="1"/>
      <w:numFmt w:val="lowerRoman"/>
      <w:lvlText w:val="%3."/>
      <w:lvlJc w:val="right"/>
      <w:pPr>
        <w:ind w:left="2160" w:hanging="180"/>
      </w:pPr>
      <w:rPr>
        <w:rFonts w:hint="default"/>
        <w:b/>
        <w:i w:val="0"/>
      </w:rPr>
    </w:lvl>
    <w:lvl w:ilvl="3" w:tplc="FFFFFFFF">
      <w:start w:val="1"/>
      <w:numFmt w:val="bullet"/>
      <w:lvlText w:val=""/>
      <w:lvlJc w:val="left"/>
      <w:pPr>
        <w:ind w:left="1062" w:hanging="360"/>
      </w:pPr>
      <w:rPr>
        <w:rFonts w:ascii="Symbol" w:hAnsi="Symbol" w:hint="default"/>
      </w:rPr>
    </w:lvl>
    <w:lvl w:ilvl="4" w:tplc="04090001">
      <w:start w:val="1"/>
      <w:numFmt w:val="bullet"/>
      <w:lvlText w:val=""/>
      <w:lvlJc w:val="left"/>
      <w:pPr>
        <w:ind w:left="2880"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F5C7C"/>
    <w:multiLevelType w:val="hybridMultilevel"/>
    <w:tmpl w:val="EC10C04E"/>
    <w:lvl w:ilvl="0" w:tplc="9EF6F2AC">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7" w15:restartNumberingAfterBreak="0">
    <w:nsid w:val="79E22090"/>
    <w:multiLevelType w:val="hybridMultilevel"/>
    <w:tmpl w:val="BF825A0A"/>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28"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7"/>
  </w:num>
  <w:num w:numId="2" w16cid:durableId="1414471069">
    <w:abstractNumId w:val="19"/>
  </w:num>
  <w:num w:numId="3" w16cid:durableId="214391359">
    <w:abstractNumId w:val="21"/>
  </w:num>
  <w:num w:numId="4" w16cid:durableId="1491285681">
    <w:abstractNumId w:val="18"/>
  </w:num>
  <w:num w:numId="5" w16cid:durableId="2122990116">
    <w:abstractNumId w:val="8"/>
  </w:num>
  <w:num w:numId="6" w16cid:durableId="1963880462">
    <w:abstractNumId w:val="2"/>
  </w:num>
  <w:num w:numId="7" w16cid:durableId="95172495">
    <w:abstractNumId w:val="6"/>
  </w:num>
  <w:num w:numId="8" w16cid:durableId="1297644752">
    <w:abstractNumId w:val="1"/>
  </w:num>
  <w:num w:numId="9" w16cid:durableId="1887715951">
    <w:abstractNumId w:val="15"/>
  </w:num>
  <w:num w:numId="10" w16cid:durableId="278797703">
    <w:abstractNumId w:val="25"/>
  </w:num>
  <w:num w:numId="11" w16cid:durableId="1293251725">
    <w:abstractNumId w:val="5"/>
  </w:num>
  <w:num w:numId="12" w16cid:durableId="2108381857">
    <w:abstractNumId w:val="3"/>
  </w:num>
  <w:num w:numId="13" w16cid:durableId="1949925086">
    <w:abstractNumId w:val="12"/>
  </w:num>
  <w:num w:numId="14" w16cid:durableId="1182276282">
    <w:abstractNumId w:val="28"/>
  </w:num>
  <w:num w:numId="15" w16cid:durableId="1573346951">
    <w:abstractNumId w:val="4"/>
  </w:num>
  <w:num w:numId="16" w16cid:durableId="178592450">
    <w:abstractNumId w:val="11"/>
  </w:num>
  <w:num w:numId="17" w16cid:durableId="1607931046">
    <w:abstractNumId w:val="16"/>
  </w:num>
  <w:num w:numId="18" w16cid:durableId="1432362591">
    <w:abstractNumId w:val="14"/>
  </w:num>
  <w:num w:numId="19" w16cid:durableId="782573244">
    <w:abstractNumId w:val="10"/>
  </w:num>
  <w:num w:numId="20" w16cid:durableId="1774780892">
    <w:abstractNumId w:val="26"/>
  </w:num>
  <w:num w:numId="21" w16cid:durableId="2144033659">
    <w:abstractNumId w:val="9"/>
  </w:num>
  <w:num w:numId="22" w16cid:durableId="425688639">
    <w:abstractNumId w:val="7"/>
  </w:num>
  <w:num w:numId="23" w16cid:durableId="2032217012">
    <w:abstractNumId w:val="20"/>
  </w:num>
  <w:num w:numId="24" w16cid:durableId="187136457">
    <w:abstractNumId w:val="13"/>
  </w:num>
  <w:num w:numId="25" w16cid:durableId="93014917">
    <w:abstractNumId w:val="27"/>
  </w:num>
  <w:num w:numId="26" w16cid:durableId="928585915">
    <w:abstractNumId w:val="23"/>
  </w:num>
  <w:num w:numId="27" w16cid:durableId="1302224154">
    <w:abstractNumId w:val="0"/>
  </w:num>
  <w:num w:numId="28" w16cid:durableId="1837577722">
    <w:abstractNumId w:val="22"/>
  </w:num>
  <w:num w:numId="29" w16cid:durableId="95382422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1DAE"/>
    <w:rsid w:val="00061E28"/>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00D7"/>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9B3"/>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D714A"/>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70"/>
    <w:rsid w:val="00121EE1"/>
    <w:rsid w:val="00122645"/>
    <w:rsid w:val="00123152"/>
    <w:rsid w:val="001237F5"/>
    <w:rsid w:val="0012437A"/>
    <w:rsid w:val="001253CE"/>
    <w:rsid w:val="00126BE8"/>
    <w:rsid w:val="00127248"/>
    <w:rsid w:val="00127CDA"/>
    <w:rsid w:val="001302A7"/>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66803"/>
    <w:rsid w:val="00170643"/>
    <w:rsid w:val="00171DE8"/>
    <w:rsid w:val="0017251E"/>
    <w:rsid w:val="00174E70"/>
    <w:rsid w:val="00174F17"/>
    <w:rsid w:val="00174FFC"/>
    <w:rsid w:val="00176426"/>
    <w:rsid w:val="00177590"/>
    <w:rsid w:val="00180E6C"/>
    <w:rsid w:val="00181385"/>
    <w:rsid w:val="00181710"/>
    <w:rsid w:val="00182609"/>
    <w:rsid w:val="00182611"/>
    <w:rsid w:val="00183EA0"/>
    <w:rsid w:val="00184524"/>
    <w:rsid w:val="001847E0"/>
    <w:rsid w:val="001853DA"/>
    <w:rsid w:val="00185548"/>
    <w:rsid w:val="00185A83"/>
    <w:rsid w:val="001868DA"/>
    <w:rsid w:val="0018696E"/>
    <w:rsid w:val="00187211"/>
    <w:rsid w:val="00187D16"/>
    <w:rsid w:val="00190001"/>
    <w:rsid w:val="001902E2"/>
    <w:rsid w:val="00190715"/>
    <w:rsid w:val="00190B1D"/>
    <w:rsid w:val="001918E1"/>
    <w:rsid w:val="00191D30"/>
    <w:rsid w:val="00192500"/>
    <w:rsid w:val="00192690"/>
    <w:rsid w:val="00192A5B"/>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6FF9"/>
    <w:rsid w:val="001E730C"/>
    <w:rsid w:val="001F1D19"/>
    <w:rsid w:val="001F35E6"/>
    <w:rsid w:val="001F434D"/>
    <w:rsid w:val="001F4B4D"/>
    <w:rsid w:val="001F4EFA"/>
    <w:rsid w:val="001F6D57"/>
    <w:rsid w:val="001F7AF1"/>
    <w:rsid w:val="00200383"/>
    <w:rsid w:val="00200CAC"/>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2689"/>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53"/>
    <w:rsid w:val="002804A7"/>
    <w:rsid w:val="00280AB1"/>
    <w:rsid w:val="00280BBB"/>
    <w:rsid w:val="00281C15"/>
    <w:rsid w:val="00281CF1"/>
    <w:rsid w:val="002827A8"/>
    <w:rsid w:val="00284B95"/>
    <w:rsid w:val="00285B9B"/>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D28"/>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59D"/>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7CA"/>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2ED2"/>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18B9"/>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2F60"/>
    <w:rsid w:val="00473A76"/>
    <w:rsid w:val="00473F29"/>
    <w:rsid w:val="004750AF"/>
    <w:rsid w:val="00475BE9"/>
    <w:rsid w:val="00476C29"/>
    <w:rsid w:val="00477D16"/>
    <w:rsid w:val="00480736"/>
    <w:rsid w:val="00480A31"/>
    <w:rsid w:val="00482008"/>
    <w:rsid w:val="004823AE"/>
    <w:rsid w:val="00482F75"/>
    <w:rsid w:val="004838AC"/>
    <w:rsid w:val="00483F94"/>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57AC"/>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B7FD3"/>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267A"/>
    <w:rsid w:val="004D4283"/>
    <w:rsid w:val="004D6BFA"/>
    <w:rsid w:val="004D7055"/>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872"/>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5F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46FF"/>
    <w:rsid w:val="0056500B"/>
    <w:rsid w:val="00565DB3"/>
    <w:rsid w:val="00567885"/>
    <w:rsid w:val="00570218"/>
    <w:rsid w:val="0057054A"/>
    <w:rsid w:val="00570986"/>
    <w:rsid w:val="00572700"/>
    <w:rsid w:val="00572FB2"/>
    <w:rsid w:val="00573928"/>
    <w:rsid w:val="00573AA3"/>
    <w:rsid w:val="005740D7"/>
    <w:rsid w:val="00574648"/>
    <w:rsid w:val="00575236"/>
    <w:rsid w:val="00576705"/>
    <w:rsid w:val="00576847"/>
    <w:rsid w:val="00582449"/>
    <w:rsid w:val="005825F9"/>
    <w:rsid w:val="00582A1A"/>
    <w:rsid w:val="00582DA3"/>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6FEB"/>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C9A"/>
    <w:rsid w:val="005E2DD6"/>
    <w:rsid w:val="005E55EE"/>
    <w:rsid w:val="005E67E7"/>
    <w:rsid w:val="005E6D1C"/>
    <w:rsid w:val="005F0201"/>
    <w:rsid w:val="005F0FC8"/>
    <w:rsid w:val="005F1396"/>
    <w:rsid w:val="005F15AE"/>
    <w:rsid w:val="005F1849"/>
    <w:rsid w:val="005F2065"/>
    <w:rsid w:val="005F2227"/>
    <w:rsid w:val="005F2962"/>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61C1"/>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37D"/>
    <w:rsid w:val="006418AA"/>
    <w:rsid w:val="00642625"/>
    <w:rsid w:val="00643042"/>
    <w:rsid w:val="00643849"/>
    <w:rsid w:val="00643A97"/>
    <w:rsid w:val="00643D4A"/>
    <w:rsid w:val="00645F62"/>
    <w:rsid w:val="0064606B"/>
    <w:rsid w:val="0064616C"/>
    <w:rsid w:val="006466E1"/>
    <w:rsid w:val="0064708B"/>
    <w:rsid w:val="006479C3"/>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950"/>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314"/>
    <w:rsid w:val="006B2A94"/>
    <w:rsid w:val="006B33F7"/>
    <w:rsid w:val="006B3854"/>
    <w:rsid w:val="006B462B"/>
    <w:rsid w:val="006B4EC0"/>
    <w:rsid w:val="006B563E"/>
    <w:rsid w:val="006B5931"/>
    <w:rsid w:val="006B66C4"/>
    <w:rsid w:val="006B760A"/>
    <w:rsid w:val="006B764D"/>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2FC0"/>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6DE"/>
    <w:rsid w:val="006F38B1"/>
    <w:rsid w:val="006F465D"/>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89E"/>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3DB4"/>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279"/>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6E49"/>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B30"/>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20E0"/>
    <w:rsid w:val="008638B0"/>
    <w:rsid w:val="008667A6"/>
    <w:rsid w:val="0086761B"/>
    <w:rsid w:val="00870F05"/>
    <w:rsid w:val="00871067"/>
    <w:rsid w:val="00871240"/>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736"/>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98F"/>
    <w:rsid w:val="008A1C68"/>
    <w:rsid w:val="008A1FCF"/>
    <w:rsid w:val="008A2BC2"/>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69F9"/>
    <w:rsid w:val="008B7141"/>
    <w:rsid w:val="008B71E6"/>
    <w:rsid w:val="008B76CF"/>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C7F83"/>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255D"/>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32A"/>
    <w:rsid w:val="00923829"/>
    <w:rsid w:val="00923C0A"/>
    <w:rsid w:val="00924044"/>
    <w:rsid w:val="00925FAC"/>
    <w:rsid w:val="009265FC"/>
    <w:rsid w:val="009269B6"/>
    <w:rsid w:val="0092740B"/>
    <w:rsid w:val="00930693"/>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8704B"/>
    <w:rsid w:val="0099077A"/>
    <w:rsid w:val="009911E4"/>
    <w:rsid w:val="00991A90"/>
    <w:rsid w:val="00991FEA"/>
    <w:rsid w:val="00992636"/>
    <w:rsid w:val="00992A08"/>
    <w:rsid w:val="00992DB5"/>
    <w:rsid w:val="00995977"/>
    <w:rsid w:val="00995B46"/>
    <w:rsid w:val="00995D16"/>
    <w:rsid w:val="00995F2B"/>
    <w:rsid w:val="00996720"/>
    <w:rsid w:val="00996BDC"/>
    <w:rsid w:val="009973E0"/>
    <w:rsid w:val="009A12BA"/>
    <w:rsid w:val="009A2045"/>
    <w:rsid w:val="009A24CF"/>
    <w:rsid w:val="009A2690"/>
    <w:rsid w:val="009A2B6B"/>
    <w:rsid w:val="009A5ED2"/>
    <w:rsid w:val="009A7E95"/>
    <w:rsid w:val="009B03D9"/>
    <w:rsid w:val="009B056B"/>
    <w:rsid w:val="009B0A94"/>
    <w:rsid w:val="009B0D04"/>
    <w:rsid w:val="009B18DC"/>
    <w:rsid w:val="009B1D92"/>
    <w:rsid w:val="009B26B5"/>
    <w:rsid w:val="009B2AE6"/>
    <w:rsid w:val="009B3077"/>
    <w:rsid w:val="009B30C9"/>
    <w:rsid w:val="009B4412"/>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21F"/>
    <w:rsid w:val="009D5934"/>
    <w:rsid w:val="009D68B0"/>
    <w:rsid w:val="009D6F39"/>
    <w:rsid w:val="009D7022"/>
    <w:rsid w:val="009E12CB"/>
    <w:rsid w:val="009E18A4"/>
    <w:rsid w:val="009E2C9E"/>
    <w:rsid w:val="009E4B59"/>
    <w:rsid w:val="009E4E7B"/>
    <w:rsid w:val="009E4E93"/>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2D5A"/>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1C98"/>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8E1"/>
    <w:rsid w:val="00A85A88"/>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0D0"/>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4EE"/>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2D6B"/>
    <w:rsid w:val="00BD312E"/>
    <w:rsid w:val="00BD31EF"/>
    <w:rsid w:val="00BD3582"/>
    <w:rsid w:val="00BD3CE6"/>
    <w:rsid w:val="00BD4A96"/>
    <w:rsid w:val="00BD4B78"/>
    <w:rsid w:val="00BD52A6"/>
    <w:rsid w:val="00BD6EE2"/>
    <w:rsid w:val="00BD7619"/>
    <w:rsid w:val="00BD780F"/>
    <w:rsid w:val="00BD7817"/>
    <w:rsid w:val="00BD7F1C"/>
    <w:rsid w:val="00BE089C"/>
    <w:rsid w:val="00BE3001"/>
    <w:rsid w:val="00BE32D0"/>
    <w:rsid w:val="00BE34E0"/>
    <w:rsid w:val="00BE4024"/>
    <w:rsid w:val="00BE43B1"/>
    <w:rsid w:val="00BE4881"/>
    <w:rsid w:val="00BE4DE6"/>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37FE8"/>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59F"/>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245"/>
    <w:rsid w:val="00C767D4"/>
    <w:rsid w:val="00C77428"/>
    <w:rsid w:val="00C77468"/>
    <w:rsid w:val="00C779A1"/>
    <w:rsid w:val="00C77E41"/>
    <w:rsid w:val="00C80BAF"/>
    <w:rsid w:val="00C81375"/>
    <w:rsid w:val="00C83037"/>
    <w:rsid w:val="00C850AA"/>
    <w:rsid w:val="00C857BC"/>
    <w:rsid w:val="00C85BE5"/>
    <w:rsid w:val="00C85F4E"/>
    <w:rsid w:val="00C86220"/>
    <w:rsid w:val="00C86743"/>
    <w:rsid w:val="00C87572"/>
    <w:rsid w:val="00C90973"/>
    <w:rsid w:val="00C91586"/>
    <w:rsid w:val="00C9179E"/>
    <w:rsid w:val="00C91DAA"/>
    <w:rsid w:val="00C93603"/>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43B"/>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5B40"/>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44A"/>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1E1B"/>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46D"/>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832"/>
    <w:rsid w:val="00EB2E39"/>
    <w:rsid w:val="00EB32FE"/>
    <w:rsid w:val="00EB42F4"/>
    <w:rsid w:val="00EB4AC6"/>
    <w:rsid w:val="00EB6208"/>
    <w:rsid w:val="00EB6601"/>
    <w:rsid w:val="00EB754D"/>
    <w:rsid w:val="00EB7951"/>
    <w:rsid w:val="00EC0405"/>
    <w:rsid w:val="00EC0709"/>
    <w:rsid w:val="00EC22B9"/>
    <w:rsid w:val="00EC34D5"/>
    <w:rsid w:val="00EC377E"/>
    <w:rsid w:val="00EC49D5"/>
    <w:rsid w:val="00EC52EF"/>
    <w:rsid w:val="00EC566B"/>
    <w:rsid w:val="00EC593B"/>
    <w:rsid w:val="00EC59BE"/>
    <w:rsid w:val="00EC63F5"/>
    <w:rsid w:val="00EC64AE"/>
    <w:rsid w:val="00EC6FC8"/>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4FCC"/>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46CC"/>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8EC"/>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76C1F"/>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4E5E"/>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5BF7"/>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0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2.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customXml/itemProps4.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Template>
  <TotalTime>4</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Recinda Sherman</cp:lastModifiedBy>
  <cp:revision>2</cp:revision>
  <cp:lastPrinted>2015-06-02T13:22:00Z</cp:lastPrinted>
  <dcterms:created xsi:type="dcterms:W3CDTF">2026-04-28T19:19:00Z</dcterms:created>
  <dcterms:modified xsi:type="dcterms:W3CDTF">2026-04-28T19:19:00Z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