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6078E631" w:rsidR="00583EEF" w:rsidRDefault="0015176F" w:rsidP="00272653">
      <w:pPr>
        <w:spacing w:after="0" w:line="240" w:lineRule="auto"/>
        <w:ind w:left="90" w:right="-270"/>
        <w:jc w:val="center"/>
        <w:rPr>
          <w:b/>
        </w:rPr>
      </w:pPr>
      <w:r w:rsidRPr="008E4041">
        <w:rPr>
          <w:b/>
        </w:rPr>
        <w:t>Thursday</w:t>
      </w:r>
      <w:r w:rsidR="009C5E04">
        <w:rPr>
          <w:b/>
        </w:rPr>
        <w:t xml:space="preserve">, </w:t>
      </w:r>
      <w:r w:rsidR="0007604D">
        <w:rPr>
          <w:b/>
        </w:rPr>
        <w:t>July 27</w:t>
      </w:r>
      <w:r w:rsidR="007517E4" w:rsidRPr="008E4041">
        <w:rPr>
          <w:b/>
        </w:rPr>
        <w:t>,</w:t>
      </w:r>
      <w:r w:rsidR="00623A56" w:rsidRPr="008E4041">
        <w:rPr>
          <w:b/>
        </w:rPr>
        <w:t xml:space="preserve"> </w:t>
      </w:r>
      <w:r w:rsidR="00C2019A" w:rsidRPr="008E4041">
        <w:rPr>
          <w:b/>
        </w:rPr>
        <w:t>202</w:t>
      </w:r>
      <w:r w:rsidR="008321F0">
        <w:rPr>
          <w:b/>
        </w:rPr>
        <w:t>3</w:t>
      </w:r>
    </w:p>
    <w:p w14:paraId="59DBC331" w14:textId="77777777" w:rsidR="00272653" w:rsidRPr="008E4041" w:rsidRDefault="00272653" w:rsidP="00272653">
      <w:pPr>
        <w:pStyle w:val="ListParagraph"/>
        <w:spacing w:after="0" w:line="240" w:lineRule="auto"/>
        <w:ind w:left="90" w:right="-270"/>
        <w:rPr>
          <w:sz w:val="14"/>
          <w:szCs w:val="14"/>
        </w:rPr>
      </w:pPr>
    </w:p>
    <w:p w14:paraId="5EDC100E" w14:textId="1A362A5E" w:rsidR="00335D47" w:rsidRPr="00A44866" w:rsidRDefault="00583EEF">
      <w:pPr>
        <w:pStyle w:val="ListParagraph"/>
        <w:numPr>
          <w:ilvl w:val="0"/>
          <w:numId w:val="2"/>
        </w:numPr>
        <w:spacing w:after="0" w:line="240" w:lineRule="auto"/>
        <w:ind w:left="90" w:right="-360"/>
        <w:rPr>
          <w:sz w:val="18"/>
          <w:szCs w:val="18"/>
        </w:rPr>
      </w:pPr>
      <w:r w:rsidRPr="00893AB6">
        <w:rPr>
          <w:b/>
          <w:sz w:val="18"/>
          <w:szCs w:val="18"/>
        </w:rPr>
        <w:t>Welcome</w:t>
      </w:r>
      <w:r w:rsidR="00187EC2" w:rsidRPr="00893AB6">
        <w:rPr>
          <w:b/>
          <w:sz w:val="18"/>
          <w:szCs w:val="18"/>
        </w:rPr>
        <w:t>, Roll Call</w:t>
      </w:r>
      <w:r w:rsidR="00187EC2" w:rsidRPr="00893AB6">
        <w:rPr>
          <w:sz w:val="18"/>
          <w:szCs w:val="18"/>
        </w:rPr>
        <w:t xml:space="preserve"> – </w:t>
      </w:r>
      <w:r w:rsidR="00187EC2" w:rsidRPr="00A44866">
        <w:rPr>
          <w:sz w:val="18"/>
          <w:szCs w:val="18"/>
        </w:rPr>
        <w:t xml:space="preserve">the meeting was attended by </w:t>
      </w:r>
      <w:r w:rsidR="006F7AF9" w:rsidRPr="00BA5703">
        <w:rPr>
          <w:sz w:val="18"/>
          <w:szCs w:val="18"/>
        </w:rPr>
        <w:t xml:space="preserve">Angela Martin, </w:t>
      </w:r>
      <w:r w:rsidR="00623A56" w:rsidRPr="00BA5703">
        <w:rPr>
          <w:sz w:val="18"/>
          <w:szCs w:val="18"/>
        </w:rPr>
        <w:t>Andrea Sipin-Baliwas,</w:t>
      </w:r>
      <w:r w:rsidR="004A64CC" w:rsidRPr="00BA5703">
        <w:rPr>
          <w:sz w:val="18"/>
          <w:szCs w:val="18"/>
        </w:rPr>
        <w:t xml:space="preserve"> </w:t>
      </w:r>
      <w:r w:rsidR="00A44866" w:rsidRPr="00BA5703">
        <w:rPr>
          <w:sz w:val="18"/>
          <w:szCs w:val="18"/>
        </w:rPr>
        <w:t xml:space="preserve">Lihua Liu (Board Liaison), </w:t>
      </w:r>
      <w:r w:rsidR="00382573" w:rsidRPr="00BA5703">
        <w:rPr>
          <w:sz w:val="18"/>
          <w:szCs w:val="18"/>
        </w:rPr>
        <w:t>D</w:t>
      </w:r>
      <w:r w:rsidR="007E14AE">
        <w:rPr>
          <w:sz w:val="18"/>
          <w:szCs w:val="18"/>
        </w:rPr>
        <w:t>eir</w:t>
      </w:r>
      <w:r w:rsidR="00382573" w:rsidRPr="00BA5703">
        <w:rPr>
          <w:sz w:val="18"/>
          <w:szCs w:val="18"/>
        </w:rPr>
        <w:t xml:space="preserve">dre Rogers, </w:t>
      </w:r>
      <w:r w:rsidR="002136B3" w:rsidRPr="00BA5703">
        <w:rPr>
          <w:sz w:val="18"/>
          <w:szCs w:val="18"/>
        </w:rPr>
        <w:t>Connie Boone</w:t>
      </w:r>
      <w:r w:rsidR="00382573" w:rsidRPr="00BA5703">
        <w:rPr>
          <w:sz w:val="18"/>
          <w:szCs w:val="18"/>
        </w:rPr>
        <w:t>, Monique Hernandez</w:t>
      </w:r>
      <w:r w:rsidR="003F7CFC" w:rsidRPr="00BA5703">
        <w:rPr>
          <w:sz w:val="18"/>
          <w:szCs w:val="18"/>
        </w:rPr>
        <w:t xml:space="preserve">, </w:t>
      </w:r>
      <w:r w:rsidR="002136B3" w:rsidRPr="00BA5703">
        <w:rPr>
          <w:sz w:val="18"/>
          <w:szCs w:val="18"/>
        </w:rPr>
        <w:t xml:space="preserve">Mignon Dryden, </w:t>
      </w:r>
      <w:r w:rsidR="00893AB6" w:rsidRPr="00BA5703">
        <w:rPr>
          <w:sz w:val="18"/>
          <w:szCs w:val="18"/>
        </w:rPr>
        <w:t xml:space="preserve">Carrie Bateman, </w:t>
      </w:r>
      <w:r w:rsidR="00F62A44" w:rsidRPr="00BA5703">
        <w:rPr>
          <w:sz w:val="18"/>
          <w:szCs w:val="18"/>
        </w:rPr>
        <w:t>Jim Hofferkamp</w:t>
      </w:r>
      <w:r w:rsidR="007E14AE">
        <w:rPr>
          <w:sz w:val="18"/>
          <w:szCs w:val="18"/>
        </w:rPr>
        <w:t>, Alicia Smith</w:t>
      </w:r>
    </w:p>
    <w:p w14:paraId="266564E8" w14:textId="1A3CAA9E" w:rsidR="00A533AA" w:rsidRPr="00C05893" w:rsidRDefault="00A533AA">
      <w:pPr>
        <w:pStyle w:val="ListParagraph"/>
        <w:numPr>
          <w:ilvl w:val="1"/>
          <w:numId w:val="2"/>
        </w:numPr>
        <w:spacing w:after="0" w:line="240" w:lineRule="auto"/>
        <w:ind w:left="720" w:right="-360"/>
        <w:rPr>
          <w:b/>
          <w:sz w:val="18"/>
          <w:szCs w:val="18"/>
        </w:rPr>
      </w:pPr>
      <w:r w:rsidRPr="00C05893">
        <w:rPr>
          <w:b/>
          <w:sz w:val="18"/>
          <w:szCs w:val="18"/>
        </w:rPr>
        <w:t>Approve minutes from the last meeting</w:t>
      </w:r>
    </w:p>
    <w:p w14:paraId="03888B9E" w14:textId="6A003E5D" w:rsidR="004A64CC" w:rsidRPr="00C05893" w:rsidRDefault="004A64CC">
      <w:pPr>
        <w:pStyle w:val="ListParagraph"/>
        <w:numPr>
          <w:ilvl w:val="1"/>
          <w:numId w:val="2"/>
        </w:numPr>
        <w:spacing w:after="0" w:line="240" w:lineRule="auto"/>
        <w:ind w:left="720" w:right="-360"/>
        <w:rPr>
          <w:sz w:val="18"/>
          <w:szCs w:val="18"/>
        </w:rPr>
      </w:pPr>
      <w:r w:rsidRPr="00C05893">
        <w:rPr>
          <w:b/>
          <w:sz w:val="18"/>
          <w:szCs w:val="18"/>
        </w:rPr>
        <w:t>Meeting ground rules reminder:</w:t>
      </w:r>
    </w:p>
    <w:p w14:paraId="1C181A24" w14:textId="233F126E" w:rsidR="004A64CC" w:rsidRPr="00C05893" w:rsidRDefault="004A64CC">
      <w:pPr>
        <w:pStyle w:val="ListParagraph"/>
        <w:numPr>
          <w:ilvl w:val="2"/>
          <w:numId w:val="2"/>
        </w:numPr>
        <w:spacing w:after="0" w:line="240" w:lineRule="auto"/>
        <w:ind w:right="-360"/>
        <w:rPr>
          <w:sz w:val="18"/>
          <w:szCs w:val="18"/>
        </w:rPr>
      </w:pPr>
      <w:r w:rsidRPr="00C05893">
        <w:rPr>
          <w:sz w:val="18"/>
          <w:szCs w:val="18"/>
        </w:rPr>
        <w:t xml:space="preserve">Tell us your name and registry before each </w:t>
      </w:r>
      <w:r w:rsidR="00161296" w:rsidRPr="00C05893">
        <w:rPr>
          <w:sz w:val="18"/>
          <w:szCs w:val="18"/>
        </w:rPr>
        <w:t>comment.</w:t>
      </w:r>
    </w:p>
    <w:p w14:paraId="46A65FB4" w14:textId="10D35B77" w:rsidR="00893AB6" w:rsidRPr="00893AB6" w:rsidRDefault="004A64CC">
      <w:pPr>
        <w:pStyle w:val="ListParagraph"/>
        <w:numPr>
          <w:ilvl w:val="2"/>
          <w:numId w:val="2"/>
        </w:numPr>
        <w:spacing w:after="0" w:line="240" w:lineRule="auto"/>
        <w:ind w:right="-360"/>
        <w:rPr>
          <w:sz w:val="18"/>
          <w:szCs w:val="18"/>
        </w:rPr>
      </w:pPr>
      <w:r w:rsidRPr="00C05893">
        <w:rPr>
          <w:sz w:val="18"/>
          <w:szCs w:val="18"/>
        </w:rPr>
        <w:t>Silence equals agreement</w:t>
      </w:r>
      <w:r w:rsidR="00520810" w:rsidRPr="00C05893">
        <w:rPr>
          <w:sz w:val="18"/>
          <w:szCs w:val="18"/>
        </w:rPr>
        <w:t xml:space="preserve"> </w:t>
      </w:r>
    </w:p>
    <w:p w14:paraId="08ED7ECA" w14:textId="53E1715D" w:rsidR="00536312" w:rsidRDefault="00536312">
      <w:pPr>
        <w:pStyle w:val="ListParagraph"/>
        <w:numPr>
          <w:ilvl w:val="0"/>
          <w:numId w:val="2"/>
        </w:numPr>
        <w:spacing w:after="0" w:line="240" w:lineRule="auto"/>
        <w:ind w:left="90" w:right="-360"/>
        <w:rPr>
          <w:b/>
          <w:bCs/>
          <w:sz w:val="18"/>
          <w:szCs w:val="18"/>
        </w:rPr>
      </w:pPr>
      <w:r>
        <w:rPr>
          <w:b/>
          <w:bCs/>
          <w:sz w:val="18"/>
          <w:szCs w:val="18"/>
        </w:rPr>
        <w:t>R&amp;R Workgroup Update</w:t>
      </w:r>
    </w:p>
    <w:p w14:paraId="0BD38AE4" w14:textId="144723C7" w:rsidR="00536312" w:rsidRPr="00536312" w:rsidRDefault="00536312" w:rsidP="00536312">
      <w:pPr>
        <w:pStyle w:val="ListParagraph"/>
        <w:spacing w:after="0" w:line="240" w:lineRule="auto"/>
        <w:ind w:left="90" w:right="-360"/>
        <w:rPr>
          <w:sz w:val="18"/>
          <w:szCs w:val="18"/>
        </w:rPr>
      </w:pPr>
      <w:r>
        <w:rPr>
          <w:sz w:val="18"/>
          <w:szCs w:val="18"/>
        </w:rPr>
        <w:t xml:space="preserve">Keri shared the group is working with Tyler to get the new Retention Tool Kit posted to the NAACCR website. She believes everything should be posted within a month. Andrea asked Angela how the posting of these documents could be advertised. Angela suggested a NAACCR Talk and Keri will bring the idea back to the group. </w:t>
      </w:r>
    </w:p>
    <w:p w14:paraId="79EBFD0C" w14:textId="7B3A5C22" w:rsidR="005A20E7" w:rsidRPr="003F37D8" w:rsidRDefault="005A20E7">
      <w:pPr>
        <w:pStyle w:val="ListParagraph"/>
        <w:numPr>
          <w:ilvl w:val="0"/>
          <w:numId w:val="2"/>
        </w:numPr>
        <w:spacing w:after="0" w:line="240" w:lineRule="auto"/>
        <w:ind w:left="90" w:right="-360"/>
        <w:rPr>
          <w:b/>
          <w:bCs/>
          <w:sz w:val="18"/>
          <w:szCs w:val="18"/>
        </w:rPr>
      </w:pPr>
      <w:r w:rsidRPr="003F37D8">
        <w:rPr>
          <w:rFonts w:eastAsia="Times New Roman"/>
          <w:b/>
          <w:bCs/>
          <w:sz w:val="18"/>
          <w:szCs w:val="18"/>
        </w:rPr>
        <w:t>New activities / Discussions</w:t>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p>
    <w:p w14:paraId="006184AC" w14:textId="5E9BA414" w:rsidR="0007604D" w:rsidRDefault="0007604D">
      <w:pPr>
        <w:pStyle w:val="ListParagraph"/>
        <w:numPr>
          <w:ilvl w:val="1"/>
          <w:numId w:val="1"/>
        </w:numPr>
        <w:spacing w:before="240" w:line="252" w:lineRule="auto"/>
        <w:ind w:left="810"/>
        <w:rPr>
          <w:rFonts w:eastAsia="Times New Roman"/>
          <w:b/>
          <w:bCs/>
          <w:sz w:val="18"/>
          <w:szCs w:val="18"/>
        </w:rPr>
      </w:pPr>
      <w:r>
        <w:rPr>
          <w:rFonts w:eastAsia="Times New Roman"/>
          <w:b/>
          <w:bCs/>
          <w:sz w:val="18"/>
          <w:szCs w:val="18"/>
        </w:rPr>
        <w:t>Upkeep TF Updates</w:t>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b/>
          <w:bCs/>
          <w:sz w:val="18"/>
          <w:szCs w:val="18"/>
        </w:rPr>
        <w:t>Connie/Angela</w:t>
      </w:r>
    </w:p>
    <w:p w14:paraId="0ABB8640" w14:textId="77777777" w:rsidR="00A44866" w:rsidRDefault="0007604D">
      <w:pPr>
        <w:pStyle w:val="ListParagraph"/>
        <w:numPr>
          <w:ilvl w:val="2"/>
          <w:numId w:val="1"/>
        </w:numPr>
        <w:spacing w:before="240" w:line="252" w:lineRule="auto"/>
        <w:rPr>
          <w:rFonts w:eastAsia="Times New Roman"/>
          <w:b/>
          <w:bCs/>
          <w:sz w:val="18"/>
          <w:szCs w:val="18"/>
        </w:rPr>
      </w:pPr>
      <w:r>
        <w:rPr>
          <w:rFonts w:eastAsia="Times New Roman"/>
          <w:b/>
          <w:bCs/>
          <w:sz w:val="18"/>
          <w:szCs w:val="18"/>
        </w:rPr>
        <w:t>Next steps, new task force initiative</w:t>
      </w:r>
      <w:r w:rsidR="00D5396E">
        <w:rPr>
          <w:rFonts w:eastAsia="Times New Roman"/>
          <w:b/>
          <w:bCs/>
          <w:sz w:val="18"/>
          <w:szCs w:val="18"/>
        </w:rPr>
        <w:tab/>
      </w:r>
    </w:p>
    <w:p w14:paraId="298957E4" w14:textId="120422FF" w:rsidR="00D7602D" w:rsidRDefault="00D7602D" w:rsidP="00A44866">
      <w:pPr>
        <w:pStyle w:val="ListParagraph"/>
        <w:spacing w:before="240" w:line="252" w:lineRule="auto"/>
        <w:ind w:left="2160"/>
        <w:rPr>
          <w:rFonts w:eastAsia="Times New Roman"/>
          <w:sz w:val="18"/>
          <w:szCs w:val="18"/>
        </w:rPr>
      </w:pPr>
      <w:r>
        <w:rPr>
          <w:rFonts w:eastAsia="Times New Roman"/>
          <w:sz w:val="18"/>
          <w:szCs w:val="18"/>
        </w:rPr>
        <w:t xml:space="preserve">The task force has worked very hard and a long time to revise the Cancer Registrar Training Guide. Several present thanked the taskforce for all their efforts on the manual. It was suggested a NAACCR talk be given on the manual regarding the purpose and intention of the manual. Connie had a few questions for this group. </w:t>
      </w:r>
    </w:p>
    <w:p w14:paraId="4BFE4D21" w14:textId="7F11B52F" w:rsidR="00893AB6" w:rsidRPr="00D7602D" w:rsidRDefault="00D7602D">
      <w:pPr>
        <w:pStyle w:val="ListParagraph"/>
        <w:numPr>
          <w:ilvl w:val="0"/>
          <w:numId w:val="5"/>
        </w:numPr>
        <w:spacing w:before="240" w:line="252" w:lineRule="auto"/>
        <w:ind w:left="2610"/>
        <w:rPr>
          <w:rFonts w:eastAsia="Times New Roman"/>
          <w:b/>
          <w:bCs/>
          <w:sz w:val="18"/>
          <w:szCs w:val="18"/>
        </w:rPr>
      </w:pPr>
      <w:r>
        <w:rPr>
          <w:rFonts w:eastAsia="Times New Roman"/>
          <w:sz w:val="18"/>
          <w:szCs w:val="18"/>
        </w:rPr>
        <w:t>Version number</w:t>
      </w:r>
    </w:p>
    <w:p w14:paraId="4F8EFA43" w14:textId="2208CA33" w:rsidR="00D7602D" w:rsidRPr="00D7602D" w:rsidRDefault="00D7602D">
      <w:pPr>
        <w:pStyle w:val="ListParagraph"/>
        <w:numPr>
          <w:ilvl w:val="0"/>
          <w:numId w:val="5"/>
        </w:numPr>
        <w:spacing w:before="240" w:line="252" w:lineRule="auto"/>
        <w:ind w:left="2610"/>
        <w:rPr>
          <w:rFonts w:eastAsia="Times New Roman"/>
          <w:b/>
          <w:bCs/>
          <w:sz w:val="18"/>
          <w:szCs w:val="18"/>
        </w:rPr>
      </w:pPr>
      <w:r>
        <w:rPr>
          <w:rFonts w:eastAsia="Times New Roman"/>
          <w:sz w:val="18"/>
          <w:szCs w:val="18"/>
        </w:rPr>
        <w:t>Publication Date</w:t>
      </w:r>
    </w:p>
    <w:p w14:paraId="64A5F1B8" w14:textId="50D8BA57" w:rsidR="00D7602D" w:rsidRPr="00D7602D" w:rsidRDefault="00D7602D">
      <w:pPr>
        <w:pStyle w:val="ListParagraph"/>
        <w:numPr>
          <w:ilvl w:val="0"/>
          <w:numId w:val="5"/>
        </w:numPr>
        <w:spacing w:before="240" w:line="252" w:lineRule="auto"/>
        <w:ind w:left="2610"/>
        <w:rPr>
          <w:rFonts w:eastAsia="Times New Roman"/>
          <w:b/>
          <w:bCs/>
          <w:sz w:val="18"/>
          <w:szCs w:val="18"/>
        </w:rPr>
      </w:pPr>
      <w:r>
        <w:rPr>
          <w:rFonts w:eastAsia="Times New Roman"/>
          <w:sz w:val="18"/>
          <w:szCs w:val="18"/>
        </w:rPr>
        <w:t>Creation of a taskforce yearly to keep up on the document</w:t>
      </w:r>
    </w:p>
    <w:p w14:paraId="0CBC07B4" w14:textId="341589F1" w:rsidR="00D7602D" w:rsidRPr="002F08E7" w:rsidRDefault="00D7602D">
      <w:pPr>
        <w:pStyle w:val="ListParagraph"/>
        <w:numPr>
          <w:ilvl w:val="0"/>
          <w:numId w:val="5"/>
        </w:numPr>
        <w:spacing w:before="240" w:line="252" w:lineRule="auto"/>
        <w:ind w:left="2610"/>
        <w:rPr>
          <w:rFonts w:eastAsia="Times New Roman"/>
          <w:b/>
          <w:bCs/>
          <w:sz w:val="18"/>
          <w:szCs w:val="18"/>
        </w:rPr>
      </w:pPr>
      <w:r>
        <w:rPr>
          <w:rFonts w:eastAsia="Times New Roman"/>
          <w:sz w:val="18"/>
          <w:szCs w:val="18"/>
        </w:rPr>
        <w:t>Formatting of the Resources List</w:t>
      </w:r>
    </w:p>
    <w:p w14:paraId="3A699CD1" w14:textId="0B78E862" w:rsidR="002F08E7" w:rsidRPr="002F08E7" w:rsidRDefault="002F08E7" w:rsidP="002F08E7">
      <w:pPr>
        <w:pStyle w:val="ListParagraph"/>
        <w:spacing w:before="240" w:line="252" w:lineRule="auto"/>
        <w:ind w:left="1440"/>
        <w:rPr>
          <w:rFonts w:eastAsia="Times New Roman"/>
          <w:sz w:val="18"/>
          <w:szCs w:val="18"/>
        </w:rPr>
      </w:pPr>
    </w:p>
    <w:p w14:paraId="70C66B9F" w14:textId="6122CDD9" w:rsidR="00AE33BD" w:rsidRDefault="00A44866">
      <w:pPr>
        <w:pStyle w:val="ListParagraph"/>
        <w:numPr>
          <w:ilvl w:val="1"/>
          <w:numId w:val="1"/>
        </w:numPr>
        <w:spacing w:before="240" w:line="252" w:lineRule="auto"/>
        <w:ind w:left="810"/>
        <w:rPr>
          <w:rFonts w:eastAsia="Times New Roman"/>
          <w:b/>
          <w:bCs/>
          <w:sz w:val="18"/>
          <w:szCs w:val="18"/>
        </w:rPr>
      </w:pPr>
      <w:r>
        <w:rPr>
          <w:rFonts w:eastAsia="Times New Roman"/>
          <w:b/>
          <w:bCs/>
          <w:sz w:val="18"/>
          <w:szCs w:val="18"/>
        </w:rPr>
        <w:t xml:space="preserve">Updates from </w:t>
      </w:r>
      <w:r w:rsidR="00536312">
        <w:rPr>
          <w:rFonts w:eastAsia="Times New Roman"/>
          <w:b/>
          <w:bCs/>
          <w:sz w:val="18"/>
          <w:szCs w:val="18"/>
        </w:rPr>
        <w:t xml:space="preserve">the NAACCR </w:t>
      </w:r>
      <w:r>
        <w:rPr>
          <w:rFonts w:eastAsia="Times New Roman"/>
          <w:b/>
          <w:bCs/>
          <w:sz w:val="18"/>
          <w:szCs w:val="18"/>
        </w:rPr>
        <w:t>Conference</w:t>
      </w:r>
      <w:r w:rsidR="00536312">
        <w:rPr>
          <w:rFonts w:eastAsia="Times New Roman"/>
          <w:b/>
          <w:bCs/>
          <w:sz w:val="18"/>
          <w:szCs w:val="18"/>
        </w:rPr>
        <w:t xml:space="preserve"> in New Orleans</w:t>
      </w:r>
      <w:r w:rsidR="00AE33BD">
        <w:rPr>
          <w:rFonts w:eastAsia="Times New Roman"/>
          <w:b/>
          <w:bCs/>
          <w:sz w:val="18"/>
          <w:szCs w:val="18"/>
        </w:rPr>
        <w:tab/>
      </w:r>
      <w:r w:rsidR="00AE33BD">
        <w:rPr>
          <w:rFonts w:eastAsia="Times New Roman"/>
          <w:b/>
          <w:bCs/>
          <w:sz w:val="18"/>
          <w:szCs w:val="18"/>
        </w:rPr>
        <w:tab/>
      </w:r>
      <w:r>
        <w:rPr>
          <w:rFonts w:eastAsia="Times New Roman"/>
          <w:b/>
          <w:bCs/>
          <w:sz w:val="18"/>
          <w:szCs w:val="18"/>
        </w:rPr>
        <w:t>Monique/Deirdre</w:t>
      </w:r>
    </w:p>
    <w:p w14:paraId="21F5E84C" w14:textId="0B7AF08E" w:rsidR="002F08E7" w:rsidRDefault="00536312" w:rsidP="00956CB7">
      <w:pPr>
        <w:pStyle w:val="ListParagraph"/>
        <w:spacing w:before="240" w:line="252" w:lineRule="auto"/>
        <w:ind w:left="810"/>
        <w:rPr>
          <w:rFonts w:eastAsia="Times New Roman"/>
          <w:sz w:val="18"/>
          <w:szCs w:val="18"/>
        </w:rPr>
      </w:pPr>
      <w:r>
        <w:rPr>
          <w:rFonts w:eastAsia="Times New Roman"/>
          <w:sz w:val="18"/>
          <w:szCs w:val="18"/>
        </w:rPr>
        <w:t xml:space="preserve">Monique shared the conference was very well attended with 358 attendees and for 80 of those it was their first NAACCR Conference. The panel discussions, breakouts, and scientific presentations were very successful and informative. There was also a Birds of a Feather Succession Planning and a number of social events. </w:t>
      </w:r>
      <w:r w:rsidR="008A12BD">
        <w:rPr>
          <w:rFonts w:eastAsia="Times New Roman"/>
          <w:sz w:val="18"/>
          <w:szCs w:val="18"/>
        </w:rPr>
        <w:t xml:space="preserve">The Mentorship Breakfast was well attended with 30-40 people. Andrea and Monique gave a brief overview of the </w:t>
      </w:r>
      <w:r w:rsidR="001C7472">
        <w:rPr>
          <w:rFonts w:eastAsia="Times New Roman"/>
          <w:sz w:val="18"/>
          <w:szCs w:val="18"/>
        </w:rPr>
        <w:t xml:space="preserve">various programs, many signed up with the QR code card provided and suggested several topics for future talks. We are still in need of mentors, even though a few current mentors have agreed to take more than one mentee. A question on the intake form will be added regarding the ability to take more than one mentee. </w:t>
      </w:r>
      <w:r w:rsidR="000F60C6">
        <w:rPr>
          <w:rFonts w:eastAsia="Times New Roman"/>
          <w:sz w:val="18"/>
          <w:szCs w:val="18"/>
        </w:rPr>
        <w:t xml:space="preserve">Andrea suggested a one-page idea sheet to help guide mentors in what to do. </w:t>
      </w:r>
      <w:r w:rsidR="00162E5F">
        <w:rPr>
          <w:rFonts w:eastAsia="Times New Roman"/>
          <w:sz w:val="18"/>
          <w:szCs w:val="18"/>
        </w:rPr>
        <w:t xml:space="preserve">Deirdre shared how the NAACCR Introduction went, but so far it has not resulted in filling out the MAP form. </w:t>
      </w:r>
      <w:r w:rsidR="00971CFD">
        <w:rPr>
          <w:rFonts w:eastAsia="Times New Roman"/>
          <w:sz w:val="18"/>
          <w:szCs w:val="18"/>
        </w:rPr>
        <w:t xml:space="preserve">She reminded the group connections were made and there are other ways they may </w:t>
      </w:r>
      <w:r w:rsidR="000F60C6">
        <w:rPr>
          <w:rFonts w:eastAsia="Times New Roman"/>
          <w:sz w:val="18"/>
          <w:szCs w:val="18"/>
        </w:rPr>
        <w:t>be</w:t>
      </w:r>
      <w:r w:rsidR="00971CFD">
        <w:rPr>
          <w:rFonts w:eastAsia="Times New Roman"/>
          <w:sz w:val="18"/>
          <w:szCs w:val="18"/>
        </w:rPr>
        <w:t>come involved even though they did not fill out a form. Deirdre</w:t>
      </w:r>
      <w:r w:rsidR="00162E5F">
        <w:rPr>
          <w:rFonts w:eastAsia="Times New Roman"/>
          <w:sz w:val="18"/>
          <w:szCs w:val="18"/>
        </w:rPr>
        <w:t xml:space="preserve"> suggested mentors promote </w:t>
      </w:r>
      <w:r w:rsidR="00971CFD">
        <w:rPr>
          <w:rFonts w:eastAsia="Times New Roman"/>
          <w:sz w:val="18"/>
          <w:szCs w:val="18"/>
        </w:rPr>
        <w:t>participation in NAACCR activities</w:t>
      </w:r>
      <w:r w:rsidR="00162E5F">
        <w:rPr>
          <w:rFonts w:eastAsia="Times New Roman"/>
          <w:sz w:val="18"/>
          <w:szCs w:val="18"/>
        </w:rPr>
        <w:t xml:space="preserve">. </w:t>
      </w:r>
      <w:r w:rsidR="00971CFD">
        <w:rPr>
          <w:rFonts w:eastAsia="Times New Roman"/>
          <w:sz w:val="18"/>
          <w:szCs w:val="18"/>
        </w:rPr>
        <w:t xml:space="preserve">Carrie suggested the committee do a project assessment on what were successes and processes that need improvement (measurable vs. non measurable impacts). </w:t>
      </w:r>
      <w:r w:rsidR="00E06A46">
        <w:rPr>
          <w:rFonts w:eastAsia="Times New Roman"/>
          <w:sz w:val="18"/>
          <w:szCs w:val="18"/>
        </w:rPr>
        <w:t xml:space="preserve">It was suggested doing this at the end of the year but also among the small groups during the year. </w:t>
      </w:r>
      <w:r>
        <w:rPr>
          <w:rFonts w:eastAsia="Times New Roman"/>
          <w:sz w:val="18"/>
          <w:szCs w:val="18"/>
        </w:rPr>
        <w:t xml:space="preserve">Next year’s annual conference will be in Boise, Idaho. </w:t>
      </w:r>
    </w:p>
    <w:p w14:paraId="29CA60AE" w14:textId="77777777" w:rsidR="00536312" w:rsidRPr="002F08E7" w:rsidRDefault="00536312" w:rsidP="002F08E7">
      <w:pPr>
        <w:pStyle w:val="ListParagraph"/>
        <w:spacing w:before="240" w:line="252" w:lineRule="auto"/>
        <w:ind w:left="1440"/>
        <w:rPr>
          <w:rFonts w:eastAsia="Times New Roman"/>
          <w:sz w:val="18"/>
          <w:szCs w:val="18"/>
        </w:rPr>
      </w:pPr>
    </w:p>
    <w:p w14:paraId="7ABA1687" w14:textId="31B63227" w:rsidR="00FB0C32" w:rsidRDefault="00A44866">
      <w:pPr>
        <w:pStyle w:val="ListParagraph"/>
        <w:numPr>
          <w:ilvl w:val="1"/>
          <w:numId w:val="1"/>
        </w:numPr>
        <w:spacing w:before="240" w:line="252" w:lineRule="auto"/>
        <w:ind w:left="810"/>
        <w:rPr>
          <w:rFonts w:eastAsia="Times New Roman"/>
          <w:b/>
          <w:bCs/>
          <w:sz w:val="18"/>
          <w:szCs w:val="18"/>
        </w:rPr>
      </w:pPr>
      <w:r>
        <w:rPr>
          <w:rFonts w:eastAsia="Times New Roman"/>
          <w:b/>
          <w:bCs/>
          <w:sz w:val="18"/>
          <w:szCs w:val="18"/>
        </w:rPr>
        <w:t>Board Strategic Initiatives Preview</w:t>
      </w:r>
      <w:r w:rsidR="00AE33BD">
        <w:rPr>
          <w:rFonts w:eastAsia="Times New Roman"/>
          <w:b/>
          <w:bCs/>
          <w:sz w:val="18"/>
          <w:szCs w:val="18"/>
        </w:rPr>
        <w:tab/>
      </w:r>
      <w:r w:rsidR="00AE33BD">
        <w:rPr>
          <w:rFonts w:eastAsia="Times New Roman"/>
          <w:b/>
          <w:bCs/>
          <w:sz w:val="18"/>
          <w:szCs w:val="18"/>
        </w:rPr>
        <w:tab/>
      </w:r>
      <w:r w:rsidR="00AE33BD">
        <w:rPr>
          <w:rFonts w:eastAsia="Times New Roman"/>
          <w:b/>
          <w:bCs/>
          <w:sz w:val="18"/>
          <w:szCs w:val="18"/>
        </w:rPr>
        <w:tab/>
      </w:r>
      <w:r w:rsidR="00AE33BD">
        <w:rPr>
          <w:rFonts w:eastAsia="Times New Roman"/>
          <w:b/>
          <w:bCs/>
          <w:sz w:val="18"/>
          <w:szCs w:val="18"/>
        </w:rPr>
        <w:tab/>
      </w:r>
      <w:r>
        <w:rPr>
          <w:rFonts w:eastAsia="Times New Roman"/>
          <w:b/>
          <w:bCs/>
          <w:sz w:val="18"/>
          <w:szCs w:val="18"/>
        </w:rPr>
        <w:t>Andrea/</w:t>
      </w:r>
      <w:r w:rsidR="00D5396E">
        <w:rPr>
          <w:rFonts w:eastAsia="Times New Roman"/>
          <w:b/>
          <w:bCs/>
          <w:sz w:val="18"/>
          <w:szCs w:val="18"/>
        </w:rPr>
        <w:t>Carrie</w:t>
      </w:r>
    </w:p>
    <w:p w14:paraId="57D24B26" w14:textId="77EAC482" w:rsidR="00982FE5" w:rsidRPr="00956CB7" w:rsidRDefault="00982FE5" w:rsidP="00956CB7">
      <w:pPr>
        <w:pStyle w:val="ListParagraph"/>
        <w:spacing w:before="240" w:line="252" w:lineRule="auto"/>
        <w:ind w:left="810"/>
        <w:rPr>
          <w:rFonts w:eastAsia="Times New Roman"/>
          <w:sz w:val="18"/>
          <w:szCs w:val="18"/>
        </w:rPr>
      </w:pPr>
      <w:r>
        <w:rPr>
          <w:rFonts w:eastAsia="Times New Roman"/>
          <w:sz w:val="18"/>
          <w:szCs w:val="18"/>
        </w:rPr>
        <w:t>Andrea gave an overview of the final Strategic Priorities and Initiatives from the NAACCR Board. Ann Marie and Wendy Aldinger will be at the next meeting to go over this more in depth.</w:t>
      </w:r>
      <w:r w:rsidR="00E06A46">
        <w:rPr>
          <w:rFonts w:eastAsia="Times New Roman"/>
          <w:sz w:val="18"/>
          <w:szCs w:val="18"/>
        </w:rPr>
        <w:t xml:space="preserve"> </w:t>
      </w:r>
      <w:r w:rsidR="00692400">
        <w:rPr>
          <w:rFonts w:eastAsia="Times New Roman"/>
          <w:sz w:val="18"/>
          <w:szCs w:val="18"/>
        </w:rPr>
        <w:t xml:space="preserve">Lihua commended PDSC for its forward thinking and shared how impressed she is with </w:t>
      </w:r>
      <w:r w:rsidR="003627B0">
        <w:rPr>
          <w:rFonts w:eastAsia="Times New Roman"/>
          <w:sz w:val="18"/>
          <w:szCs w:val="18"/>
        </w:rPr>
        <w:t>the level of initiatives and activities.</w:t>
      </w:r>
      <w:r w:rsidR="00956CB7">
        <w:rPr>
          <w:rFonts w:eastAsia="Times New Roman"/>
          <w:sz w:val="18"/>
          <w:szCs w:val="18"/>
        </w:rPr>
        <w:t xml:space="preserve"> </w:t>
      </w:r>
      <w:r w:rsidRPr="00956CB7">
        <w:rPr>
          <w:rFonts w:eastAsia="Times New Roman"/>
          <w:sz w:val="18"/>
          <w:szCs w:val="18"/>
        </w:rPr>
        <w:t>Highlight of Areas Professional Development is tasked with:</w:t>
      </w:r>
    </w:p>
    <w:p w14:paraId="70B462D6" w14:textId="6792A5DF" w:rsidR="00982FE5" w:rsidRDefault="00982FE5">
      <w:pPr>
        <w:pStyle w:val="ListParagraph"/>
        <w:numPr>
          <w:ilvl w:val="0"/>
          <w:numId w:val="4"/>
        </w:numPr>
        <w:spacing w:before="240" w:line="252" w:lineRule="auto"/>
        <w:rPr>
          <w:rFonts w:eastAsia="Times New Roman"/>
          <w:sz w:val="18"/>
          <w:szCs w:val="18"/>
        </w:rPr>
      </w:pPr>
      <w:r>
        <w:rPr>
          <w:rFonts w:eastAsia="Times New Roman"/>
          <w:sz w:val="18"/>
          <w:szCs w:val="18"/>
        </w:rPr>
        <w:t>Informatics, Artificial Intelligence and Cloud Technology</w:t>
      </w:r>
    </w:p>
    <w:p w14:paraId="62908DEA" w14:textId="5CAA25C2" w:rsidR="00982FE5" w:rsidRDefault="00982FE5">
      <w:pPr>
        <w:pStyle w:val="ListParagraph"/>
        <w:numPr>
          <w:ilvl w:val="0"/>
          <w:numId w:val="4"/>
        </w:numPr>
        <w:spacing w:before="240" w:line="252" w:lineRule="auto"/>
        <w:rPr>
          <w:rFonts w:eastAsia="Times New Roman"/>
          <w:sz w:val="18"/>
          <w:szCs w:val="18"/>
        </w:rPr>
      </w:pPr>
      <w:r>
        <w:rPr>
          <w:rFonts w:eastAsia="Times New Roman"/>
          <w:sz w:val="18"/>
          <w:szCs w:val="18"/>
        </w:rPr>
        <w:t>Support Training Activities</w:t>
      </w:r>
    </w:p>
    <w:p w14:paraId="3D67644C" w14:textId="79C6848C" w:rsidR="00982FE5" w:rsidRDefault="00982FE5">
      <w:pPr>
        <w:pStyle w:val="ListParagraph"/>
        <w:numPr>
          <w:ilvl w:val="0"/>
          <w:numId w:val="4"/>
        </w:numPr>
        <w:spacing w:before="240" w:line="252" w:lineRule="auto"/>
        <w:rPr>
          <w:rFonts w:eastAsia="Times New Roman"/>
          <w:sz w:val="18"/>
          <w:szCs w:val="18"/>
        </w:rPr>
      </w:pPr>
      <w:r>
        <w:rPr>
          <w:rFonts w:eastAsia="Times New Roman"/>
          <w:sz w:val="18"/>
          <w:szCs w:val="18"/>
        </w:rPr>
        <w:t>Volunteer Recruitment and Retention</w:t>
      </w:r>
    </w:p>
    <w:p w14:paraId="28B9190C" w14:textId="1FE04613" w:rsidR="00982FE5" w:rsidRDefault="00982FE5">
      <w:pPr>
        <w:pStyle w:val="ListParagraph"/>
        <w:numPr>
          <w:ilvl w:val="0"/>
          <w:numId w:val="4"/>
        </w:numPr>
        <w:spacing w:before="240" w:line="252" w:lineRule="auto"/>
        <w:rPr>
          <w:rFonts w:eastAsia="Times New Roman"/>
          <w:sz w:val="18"/>
          <w:szCs w:val="18"/>
        </w:rPr>
      </w:pPr>
      <w:r>
        <w:rPr>
          <w:rFonts w:eastAsia="Times New Roman"/>
          <w:sz w:val="18"/>
          <w:szCs w:val="18"/>
        </w:rPr>
        <w:t>Expanding Training for NAACCR Members</w:t>
      </w:r>
    </w:p>
    <w:p w14:paraId="2A763152" w14:textId="1B1682E6" w:rsidR="005C1F3E" w:rsidRPr="000C6FA6" w:rsidRDefault="000C6FA6" w:rsidP="000C6FA6">
      <w:pPr>
        <w:pStyle w:val="ListParagraph"/>
        <w:spacing w:before="240" w:line="252" w:lineRule="auto"/>
        <w:ind w:left="0"/>
        <w:rPr>
          <w:rFonts w:eastAsia="Times New Roman"/>
          <w:b/>
          <w:bCs/>
          <w:sz w:val="18"/>
          <w:szCs w:val="18"/>
          <w:u w:val="single"/>
        </w:rPr>
      </w:pPr>
      <w:r w:rsidRPr="000C6FA6">
        <w:rPr>
          <w:rFonts w:eastAsia="Times New Roman"/>
          <w:b/>
          <w:bCs/>
          <w:sz w:val="18"/>
          <w:szCs w:val="18"/>
          <w:u w:val="single"/>
        </w:rPr>
        <w:t>Actions</w:t>
      </w:r>
      <w:r w:rsidR="00E46DA3" w:rsidRPr="000C6FA6">
        <w:rPr>
          <w:rFonts w:eastAsia="Times New Roman"/>
          <w:b/>
          <w:bCs/>
          <w:sz w:val="18"/>
          <w:szCs w:val="18"/>
          <w:u w:val="single"/>
        </w:rPr>
        <w:t xml:space="preserve"> </w:t>
      </w:r>
    </w:p>
    <w:p w14:paraId="0C930839" w14:textId="4BDEB562" w:rsidR="00382573" w:rsidRDefault="000F60C6">
      <w:pPr>
        <w:pStyle w:val="ListParagraph"/>
        <w:numPr>
          <w:ilvl w:val="0"/>
          <w:numId w:val="3"/>
        </w:numPr>
        <w:tabs>
          <w:tab w:val="left" w:pos="393"/>
        </w:tabs>
        <w:ind w:left="450"/>
        <w:rPr>
          <w:sz w:val="18"/>
          <w:szCs w:val="18"/>
        </w:rPr>
      </w:pPr>
      <w:r>
        <w:rPr>
          <w:sz w:val="18"/>
          <w:szCs w:val="18"/>
        </w:rPr>
        <w:t>Monique will add the one-page guide to the Mentorship meeting agenda.</w:t>
      </w:r>
    </w:p>
    <w:p w14:paraId="0757ACE6" w14:textId="4DB72007" w:rsidR="00692400" w:rsidRDefault="00692400">
      <w:pPr>
        <w:pStyle w:val="ListParagraph"/>
        <w:numPr>
          <w:ilvl w:val="0"/>
          <w:numId w:val="3"/>
        </w:numPr>
        <w:tabs>
          <w:tab w:val="left" w:pos="393"/>
        </w:tabs>
        <w:ind w:left="450"/>
        <w:rPr>
          <w:sz w:val="18"/>
          <w:szCs w:val="18"/>
        </w:rPr>
      </w:pPr>
      <w:r>
        <w:rPr>
          <w:sz w:val="18"/>
          <w:szCs w:val="18"/>
        </w:rPr>
        <w:t xml:space="preserve">All download and review the NAACCR Board Strategic Priorities and Initiatives before the next meeting. </w:t>
      </w:r>
    </w:p>
    <w:p w14:paraId="190CF43F" w14:textId="22B7E7FF" w:rsidR="00692400" w:rsidRDefault="00CC4F43">
      <w:pPr>
        <w:pStyle w:val="ListParagraph"/>
        <w:numPr>
          <w:ilvl w:val="0"/>
          <w:numId w:val="3"/>
        </w:numPr>
        <w:tabs>
          <w:tab w:val="left" w:pos="393"/>
        </w:tabs>
        <w:ind w:left="450"/>
        <w:rPr>
          <w:sz w:val="18"/>
          <w:szCs w:val="18"/>
        </w:rPr>
      </w:pPr>
      <w:r>
        <w:rPr>
          <w:sz w:val="18"/>
          <w:szCs w:val="18"/>
        </w:rPr>
        <w:t>Connie will discuss with the Upkeep Task Force a date for a webinar to present the new manual.</w:t>
      </w:r>
    </w:p>
    <w:p w14:paraId="705D5B9D" w14:textId="45C3EE9E" w:rsidR="00CC4F43" w:rsidRPr="000C6FA6" w:rsidRDefault="00CC4F43">
      <w:pPr>
        <w:pStyle w:val="ListParagraph"/>
        <w:numPr>
          <w:ilvl w:val="0"/>
          <w:numId w:val="3"/>
        </w:numPr>
        <w:tabs>
          <w:tab w:val="left" w:pos="393"/>
        </w:tabs>
        <w:ind w:left="450"/>
        <w:rPr>
          <w:sz w:val="18"/>
          <w:szCs w:val="18"/>
        </w:rPr>
      </w:pPr>
      <w:r>
        <w:rPr>
          <w:sz w:val="18"/>
          <w:szCs w:val="18"/>
        </w:rPr>
        <w:t>Angela M. will provide details at the next meeting regarding the next Upkeep Task Force topic be the Survey Course.</w:t>
      </w:r>
    </w:p>
    <w:sectPr w:rsidR="00CC4F43" w:rsidRPr="000C6FA6" w:rsidSect="001679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6C10" w14:textId="77777777" w:rsidR="007B395C" w:rsidRDefault="007B395C" w:rsidP="004B0957">
      <w:pPr>
        <w:spacing w:after="0" w:line="240" w:lineRule="auto"/>
      </w:pPr>
      <w:r>
        <w:separator/>
      </w:r>
    </w:p>
  </w:endnote>
  <w:endnote w:type="continuationSeparator" w:id="0">
    <w:p w14:paraId="05F5F31D" w14:textId="77777777" w:rsidR="007B395C" w:rsidRDefault="007B395C"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1F0F25B0" w:rsidR="004B0957" w:rsidRPr="00A175E3" w:rsidRDefault="00982FE5" w:rsidP="00A175E3">
    <w:pPr>
      <w:spacing w:after="0" w:line="240" w:lineRule="auto"/>
      <w:ind w:left="90" w:right="-270"/>
      <w:rPr>
        <w:bCs/>
        <w:sz w:val="16"/>
        <w:szCs w:val="16"/>
      </w:rPr>
    </w:pPr>
    <w:r>
      <w:rPr>
        <w:bCs/>
        <w:sz w:val="16"/>
        <w:szCs w:val="16"/>
      </w:rPr>
      <w:t>July 27</w:t>
    </w:r>
    <w:r w:rsidR="008321F0">
      <w:rPr>
        <w:b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86D2" w14:textId="77777777" w:rsidR="007B395C" w:rsidRDefault="007B395C" w:rsidP="004B0957">
      <w:pPr>
        <w:spacing w:after="0" w:line="240" w:lineRule="auto"/>
      </w:pPr>
      <w:r>
        <w:separator/>
      </w:r>
    </w:p>
  </w:footnote>
  <w:footnote w:type="continuationSeparator" w:id="0">
    <w:p w14:paraId="6C272A4F" w14:textId="77777777" w:rsidR="007B395C" w:rsidRDefault="007B395C"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D2D"/>
    <w:multiLevelType w:val="hybridMultilevel"/>
    <w:tmpl w:val="6E4257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35802CC"/>
    <w:multiLevelType w:val="hybridMultilevel"/>
    <w:tmpl w:val="F056A6DC"/>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2" w15:restartNumberingAfterBreak="0">
    <w:nsid w:val="4DB84CE8"/>
    <w:multiLevelType w:val="hybridMultilevel"/>
    <w:tmpl w:val="3092A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645360">
    <w:abstractNumId w:val="4"/>
  </w:num>
  <w:num w:numId="2" w16cid:durableId="235674630">
    <w:abstractNumId w:val="3"/>
  </w:num>
  <w:num w:numId="3" w16cid:durableId="997803419">
    <w:abstractNumId w:val="0"/>
  </w:num>
  <w:num w:numId="4" w16cid:durableId="571283445">
    <w:abstractNumId w:val="2"/>
  </w:num>
  <w:num w:numId="5" w16cid:durableId="1122437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3DC5"/>
    <w:rsid w:val="00026863"/>
    <w:rsid w:val="00026DB5"/>
    <w:rsid w:val="00037B9E"/>
    <w:rsid w:val="000458CB"/>
    <w:rsid w:val="00045D05"/>
    <w:rsid w:val="00046CE4"/>
    <w:rsid w:val="00047C45"/>
    <w:rsid w:val="0006734B"/>
    <w:rsid w:val="00071EAF"/>
    <w:rsid w:val="0007604D"/>
    <w:rsid w:val="00076BEF"/>
    <w:rsid w:val="000772DF"/>
    <w:rsid w:val="00090342"/>
    <w:rsid w:val="00093D74"/>
    <w:rsid w:val="000A0649"/>
    <w:rsid w:val="000A08FA"/>
    <w:rsid w:val="000A24C2"/>
    <w:rsid w:val="000A630A"/>
    <w:rsid w:val="000A757F"/>
    <w:rsid w:val="000B28D9"/>
    <w:rsid w:val="000B6018"/>
    <w:rsid w:val="000B76F3"/>
    <w:rsid w:val="000C287F"/>
    <w:rsid w:val="000C51DB"/>
    <w:rsid w:val="000C6726"/>
    <w:rsid w:val="000C684E"/>
    <w:rsid w:val="000C6FA6"/>
    <w:rsid w:val="000D4EBC"/>
    <w:rsid w:val="000D538D"/>
    <w:rsid w:val="000D5CD3"/>
    <w:rsid w:val="000D7C1E"/>
    <w:rsid w:val="000E40EE"/>
    <w:rsid w:val="000E7D5B"/>
    <w:rsid w:val="000F1920"/>
    <w:rsid w:val="000F3AFF"/>
    <w:rsid w:val="000F3DE8"/>
    <w:rsid w:val="000F60C6"/>
    <w:rsid w:val="00113520"/>
    <w:rsid w:val="00113FBA"/>
    <w:rsid w:val="0012302A"/>
    <w:rsid w:val="00141C78"/>
    <w:rsid w:val="00145A69"/>
    <w:rsid w:val="00145B82"/>
    <w:rsid w:val="00145F9E"/>
    <w:rsid w:val="00146116"/>
    <w:rsid w:val="00150486"/>
    <w:rsid w:val="00150816"/>
    <w:rsid w:val="00150858"/>
    <w:rsid w:val="0015176F"/>
    <w:rsid w:val="00152310"/>
    <w:rsid w:val="0015415A"/>
    <w:rsid w:val="00160D7A"/>
    <w:rsid w:val="00161296"/>
    <w:rsid w:val="00162E5F"/>
    <w:rsid w:val="00166A15"/>
    <w:rsid w:val="00167992"/>
    <w:rsid w:val="00171903"/>
    <w:rsid w:val="00174A1B"/>
    <w:rsid w:val="001767BD"/>
    <w:rsid w:val="00187EC2"/>
    <w:rsid w:val="00195444"/>
    <w:rsid w:val="001A2DAF"/>
    <w:rsid w:val="001A55BC"/>
    <w:rsid w:val="001A60A8"/>
    <w:rsid w:val="001B3B02"/>
    <w:rsid w:val="001B6C39"/>
    <w:rsid w:val="001C6BCD"/>
    <w:rsid w:val="001C7472"/>
    <w:rsid w:val="001E59EB"/>
    <w:rsid w:val="002000DB"/>
    <w:rsid w:val="00205837"/>
    <w:rsid w:val="002075CD"/>
    <w:rsid w:val="002136B3"/>
    <w:rsid w:val="00216FC7"/>
    <w:rsid w:val="00217924"/>
    <w:rsid w:val="0023134F"/>
    <w:rsid w:val="002356C3"/>
    <w:rsid w:val="002450D0"/>
    <w:rsid w:val="00247C25"/>
    <w:rsid w:val="00251EF9"/>
    <w:rsid w:val="002531BC"/>
    <w:rsid w:val="00254A3E"/>
    <w:rsid w:val="00260510"/>
    <w:rsid w:val="00260EB2"/>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2EF6"/>
    <w:rsid w:val="002B4621"/>
    <w:rsid w:val="002B75C6"/>
    <w:rsid w:val="002C3411"/>
    <w:rsid w:val="002D0D7F"/>
    <w:rsid w:val="002D1C28"/>
    <w:rsid w:val="002D4D58"/>
    <w:rsid w:val="002D70E9"/>
    <w:rsid w:val="002E5347"/>
    <w:rsid w:val="002F08E7"/>
    <w:rsid w:val="002F7345"/>
    <w:rsid w:val="0030477D"/>
    <w:rsid w:val="00304A64"/>
    <w:rsid w:val="00323BA2"/>
    <w:rsid w:val="00325466"/>
    <w:rsid w:val="00327B58"/>
    <w:rsid w:val="00331E68"/>
    <w:rsid w:val="0033505D"/>
    <w:rsid w:val="00335B81"/>
    <w:rsid w:val="00335BA5"/>
    <w:rsid w:val="00335D47"/>
    <w:rsid w:val="0033719E"/>
    <w:rsid w:val="00345024"/>
    <w:rsid w:val="0035063D"/>
    <w:rsid w:val="003627B0"/>
    <w:rsid w:val="00366008"/>
    <w:rsid w:val="00367489"/>
    <w:rsid w:val="00367916"/>
    <w:rsid w:val="003801DF"/>
    <w:rsid w:val="00382573"/>
    <w:rsid w:val="00383B55"/>
    <w:rsid w:val="00387928"/>
    <w:rsid w:val="00393749"/>
    <w:rsid w:val="003971C7"/>
    <w:rsid w:val="003A325B"/>
    <w:rsid w:val="003B4E7F"/>
    <w:rsid w:val="003C4FBA"/>
    <w:rsid w:val="003E4495"/>
    <w:rsid w:val="003F0D8B"/>
    <w:rsid w:val="003F37D8"/>
    <w:rsid w:val="003F6AB5"/>
    <w:rsid w:val="003F7CFC"/>
    <w:rsid w:val="00412C5E"/>
    <w:rsid w:val="00424C35"/>
    <w:rsid w:val="00427C74"/>
    <w:rsid w:val="00432958"/>
    <w:rsid w:val="004340C7"/>
    <w:rsid w:val="004525D0"/>
    <w:rsid w:val="00463F76"/>
    <w:rsid w:val="00472BF7"/>
    <w:rsid w:val="0047647D"/>
    <w:rsid w:val="004775E0"/>
    <w:rsid w:val="004824F7"/>
    <w:rsid w:val="004918EB"/>
    <w:rsid w:val="00496512"/>
    <w:rsid w:val="004A23EB"/>
    <w:rsid w:val="004A64CC"/>
    <w:rsid w:val="004B0957"/>
    <w:rsid w:val="004B4650"/>
    <w:rsid w:val="004C1099"/>
    <w:rsid w:val="004C414F"/>
    <w:rsid w:val="004D7E45"/>
    <w:rsid w:val="004E0A61"/>
    <w:rsid w:val="004E365C"/>
    <w:rsid w:val="004F7959"/>
    <w:rsid w:val="00506575"/>
    <w:rsid w:val="00511FA2"/>
    <w:rsid w:val="005176E0"/>
    <w:rsid w:val="00520810"/>
    <w:rsid w:val="005220AB"/>
    <w:rsid w:val="00536312"/>
    <w:rsid w:val="005420B7"/>
    <w:rsid w:val="00543DC3"/>
    <w:rsid w:val="00583079"/>
    <w:rsid w:val="00583EEF"/>
    <w:rsid w:val="0059146C"/>
    <w:rsid w:val="00591C52"/>
    <w:rsid w:val="00596D49"/>
    <w:rsid w:val="005A20DF"/>
    <w:rsid w:val="005A20E7"/>
    <w:rsid w:val="005B36DD"/>
    <w:rsid w:val="005C1F3E"/>
    <w:rsid w:val="005C45BB"/>
    <w:rsid w:val="005E017D"/>
    <w:rsid w:val="006017E2"/>
    <w:rsid w:val="00601FE1"/>
    <w:rsid w:val="00606CB6"/>
    <w:rsid w:val="006202A8"/>
    <w:rsid w:val="00623A56"/>
    <w:rsid w:val="0062435B"/>
    <w:rsid w:val="00632A79"/>
    <w:rsid w:val="006357C4"/>
    <w:rsid w:val="00644B5C"/>
    <w:rsid w:val="006558C3"/>
    <w:rsid w:val="006561D2"/>
    <w:rsid w:val="00660AA0"/>
    <w:rsid w:val="00660D87"/>
    <w:rsid w:val="00673BF2"/>
    <w:rsid w:val="0067763B"/>
    <w:rsid w:val="00680F99"/>
    <w:rsid w:val="0068443A"/>
    <w:rsid w:val="00685537"/>
    <w:rsid w:val="00691613"/>
    <w:rsid w:val="00692400"/>
    <w:rsid w:val="0069444C"/>
    <w:rsid w:val="006966A0"/>
    <w:rsid w:val="00696764"/>
    <w:rsid w:val="00697F62"/>
    <w:rsid w:val="006A2FD7"/>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2D1D"/>
    <w:rsid w:val="007539C7"/>
    <w:rsid w:val="00754A81"/>
    <w:rsid w:val="00760E23"/>
    <w:rsid w:val="007757D0"/>
    <w:rsid w:val="00776737"/>
    <w:rsid w:val="0077684D"/>
    <w:rsid w:val="007834B9"/>
    <w:rsid w:val="0078370D"/>
    <w:rsid w:val="0078406C"/>
    <w:rsid w:val="00785BCF"/>
    <w:rsid w:val="00790A26"/>
    <w:rsid w:val="007925F3"/>
    <w:rsid w:val="00793A1C"/>
    <w:rsid w:val="0079642D"/>
    <w:rsid w:val="007A125B"/>
    <w:rsid w:val="007A2937"/>
    <w:rsid w:val="007B242D"/>
    <w:rsid w:val="007B395C"/>
    <w:rsid w:val="007B3D09"/>
    <w:rsid w:val="007B7EFE"/>
    <w:rsid w:val="007C5BDF"/>
    <w:rsid w:val="007D2778"/>
    <w:rsid w:val="007D5A51"/>
    <w:rsid w:val="007E14AE"/>
    <w:rsid w:val="007E4244"/>
    <w:rsid w:val="00804C4F"/>
    <w:rsid w:val="0080743D"/>
    <w:rsid w:val="00820266"/>
    <w:rsid w:val="008321F0"/>
    <w:rsid w:val="00835046"/>
    <w:rsid w:val="00841EEF"/>
    <w:rsid w:val="00842714"/>
    <w:rsid w:val="00847095"/>
    <w:rsid w:val="00862B8B"/>
    <w:rsid w:val="00863F36"/>
    <w:rsid w:val="0086412A"/>
    <w:rsid w:val="008659A4"/>
    <w:rsid w:val="00876C5A"/>
    <w:rsid w:val="008838B8"/>
    <w:rsid w:val="008934DB"/>
    <w:rsid w:val="00893AB6"/>
    <w:rsid w:val="008959E4"/>
    <w:rsid w:val="008A12BD"/>
    <w:rsid w:val="008A6E82"/>
    <w:rsid w:val="008B1B38"/>
    <w:rsid w:val="008B4DDF"/>
    <w:rsid w:val="008C09EA"/>
    <w:rsid w:val="008D0529"/>
    <w:rsid w:val="008D2D53"/>
    <w:rsid w:val="008D6D96"/>
    <w:rsid w:val="008E1543"/>
    <w:rsid w:val="008E4041"/>
    <w:rsid w:val="008E4A14"/>
    <w:rsid w:val="008F210B"/>
    <w:rsid w:val="008F386C"/>
    <w:rsid w:val="00904532"/>
    <w:rsid w:val="00912244"/>
    <w:rsid w:val="00913769"/>
    <w:rsid w:val="00922608"/>
    <w:rsid w:val="00925610"/>
    <w:rsid w:val="00952C32"/>
    <w:rsid w:val="00956223"/>
    <w:rsid w:val="00956CB7"/>
    <w:rsid w:val="00971CFD"/>
    <w:rsid w:val="00971DC3"/>
    <w:rsid w:val="00972CF2"/>
    <w:rsid w:val="0097489C"/>
    <w:rsid w:val="0097673E"/>
    <w:rsid w:val="00982FE5"/>
    <w:rsid w:val="00991519"/>
    <w:rsid w:val="00994838"/>
    <w:rsid w:val="009A3206"/>
    <w:rsid w:val="009A33A4"/>
    <w:rsid w:val="009B0562"/>
    <w:rsid w:val="009B44FA"/>
    <w:rsid w:val="009C155D"/>
    <w:rsid w:val="009C5E04"/>
    <w:rsid w:val="009D3BB3"/>
    <w:rsid w:val="009D521F"/>
    <w:rsid w:val="009E1AE1"/>
    <w:rsid w:val="009E2EBB"/>
    <w:rsid w:val="009E6DBB"/>
    <w:rsid w:val="009F2499"/>
    <w:rsid w:val="009F5343"/>
    <w:rsid w:val="009F7D99"/>
    <w:rsid w:val="00A0420C"/>
    <w:rsid w:val="00A068B8"/>
    <w:rsid w:val="00A13D55"/>
    <w:rsid w:val="00A1575F"/>
    <w:rsid w:val="00A172BD"/>
    <w:rsid w:val="00A175E3"/>
    <w:rsid w:val="00A178B1"/>
    <w:rsid w:val="00A200B9"/>
    <w:rsid w:val="00A2132A"/>
    <w:rsid w:val="00A24589"/>
    <w:rsid w:val="00A30BF5"/>
    <w:rsid w:val="00A44866"/>
    <w:rsid w:val="00A5057F"/>
    <w:rsid w:val="00A533AA"/>
    <w:rsid w:val="00A53471"/>
    <w:rsid w:val="00A623CE"/>
    <w:rsid w:val="00A6376B"/>
    <w:rsid w:val="00A773AF"/>
    <w:rsid w:val="00A80574"/>
    <w:rsid w:val="00A91599"/>
    <w:rsid w:val="00A9523E"/>
    <w:rsid w:val="00AB41B2"/>
    <w:rsid w:val="00AC2C47"/>
    <w:rsid w:val="00AD552B"/>
    <w:rsid w:val="00AE1686"/>
    <w:rsid w:val="00AE33BD"/>
    <w:rsid w:val="00AE74F1"/>
    <w:rsid w:val="00AF0F4C"/>
    <w:rsid w:val="00AF6FD0"/>
    <w:rsid w:val="00B0043B"/>
    <w:rsid w:val="00B01313"/>
    <w:rsid w:val="00B044FC"/>
    <w:rsid w:val="00B13336"/>
    <w:rsid w:val="00B15F1F"/>
    <w:rsid w:val="00B259D2"/>
    <w:rsid w:val="00B25A6E"/>
    <w:rsid w:val="00B26200"/>
    <w:rsid w:val="00B3611C"/>
    <w:rsid w:val="00B4521C"/>
    <w:rsid w:val="00B4544A"/>
    <w:rsid w:val="00B462AB"/>
    <w:rsid w:val="00B524D3"/>
    <w:rsid w:val="00B5782B"/>
    <w:rsid w:val="00B6094F"/>
    <w:rsid w:val="00B63EE7"/>
    <w:rsid w:val="00B6503D"/>
    <w:rsid w:val="00B67200"/>
    <w:rsid w:val="00B7629A"/>
    <w:rsid w:val="00B81B01"/>
    <w:rsid w:val="00B904ED"/>
    <w:rsid w:val="00BA5703"/>
    <w:rsid w:val="00BA5FFF"/>
    <w:rsid w:val="00BB08BE"/>
    <w:rsid w:val="00BD3890"/>
    <w:rsid w:val="00BD52E6"/>
    <w:rsid w:val="00BD6B36"/>
    <w:rsid w:val="00BE0CCD"/>
    <w:rsid w:val="00C03C7F"/>
    <w:rsid w:val="00C05893"/>
    <w:rsid w:val="00C117A0"/>
    <w:rsid w:val="00C2019A"/>
    <w:rsid w:val="00C210C4"/>
    <w:rsid w:val="00C23D6F"/>
    <w:rsid w:val="00C2470A"/>
    <w:rsid w:val="00C43C0E"/>
    <w:rsid w:val="00C475D8"/>
    <w:rsid w:val="00C54987"/>
    <w:rsid w:val="00C631BF"/>
    <w:rsid w:val="00C6436F"/>
    <w:rsid w:val="00C7494B"/>
    <w:rsid w:val="00C749C0"/>
    <w:rsid w:val="00C771AF"/>
    <w:rsid w:val="00C82BE3"/>
    <w:rsid w:val="00CA00D1"/>
    <w:rsid w:val="00CA35B7"/>
    <w:rsid w:val="00CB52D1"/>
    <w:rsid w:val="00CB6575"/>
    <w:rsid w:val="00CB740E"/>
    <w:rsid w:val="00CC4F43"/>
    <w:rsid w:val="00CD737B"/>
    <w:rsid w:val="00CE032D"/>
    <w:rsid w:val="00CE06C3"/>
    <w:rsid w:val="00CF4906"/>
    <w:rsid w:val="00CF6B1E"/>
    <w:rsid w:val="00CF708E"/>
    <w:rsid w:val="00CF7D38"/>
    <w:rsid w:val="00D00C24"/>
    <w:rsid w:val="00D033E8"/>
    <w:rsid w:val="00D135EC"/>
    <w:rsid w:val="00D173B8"/>
    <w:rsid w:val="00D17566"/>
    <w:rsid w:val="00D23AB3"/>
    <w:rsid w:val="00D23EC4"/>
    <w:rsid w:val="00D40BEB"/>
    <w:rsid w:val="00D452D7"/>
    <w:rsid w:val="00D4736C"/>
    <w:rsid w:val="00D5396E"/>
    <w:rsid w:val="00D572FE"/>
    <w:rsid w:val="00D64E76"/>
    <w:rsid w:val="00D73CAE"/>
    <w:rsid w:val="00D7602D"/>
    <w:rsid w:val="00D80457"/>
    <w:rsid w:val="00D8142C"/>
    <w:rsid w:val="00D90FC7"/>
    <w:rsid w:val="00D911DC"/>
    <w:rsid w:val="00D9196D"/>
    <w:rsid w:val="00D91E90"/>
    <w:rsid w:val="00D94571"/>
    <w:rsid w:val="00DA1FF1"/>
    <w:rsid w:val="00DA2F47"/>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6A46"/>
    <w:rsid w:val="00E07877"/>
    <w:rsid w:val="00E1046D"/>
    <w:rsid w:val="00E15873"/>
    <w:rsid w:val="00E25889"/>
    <w:rsid w:val="00E33E9B"/>
    <w:rsid w:val="00E43FAF"/>
    <w:rsid w:val="00E45F30"/>
    <w:rsid w:val="00E46DA3"/>
    <w:rsid w:val="00E46E7C"/>
    <w:rsid w:val="00E56241"/>
    <w:rsid w:val="00E65B7D"/>
    <w:rsid w:val="00E66CDD"/>
    <w:rsid w:val="00E77594"/>
    <w:rsid w:val="00E80E37"/>
    <w:rsid w:val="00E816BD"/>
    <w:rsid w:val="00E83313"/>
    <w:rsid w:val="00E85408"/>
    <w:rsid w:val="00E86366"/>
    <w:rsid w:val="00E92841"/>
    <w:rsid w:val="00E92EEF"/>
    <w:rsid w:val="00E97129"/>
    <w:rsid w:val="00EC3A70"/>
    <w:rsid w:val="00EC4AA2"/>
    <w:rsid w:val="00ED493D"/>
    <w:rsid w:val="00ED4D7F"/>
    <w:rsid w:val="00ED7BB0"/>
    <w:rsid w:val="00EE73DB"/>
    <w:rsid w:val="00EF4DCD"/>
    <w:rsid w:val="00EF4E22"/>
    <w:rsid w:val="00EF5A70"/>
    <w:rsid w:val="00EF6475"/>
    <w:rsid w:val="00F025E1"/>
    <w:rsid w:val="00F11668"/>
    <w:rsid w:val="00F145CF"/>
    <w:rsid w:val="00F17D86"/>
    <w:rsid w:val="00F410A3"/>
    <w:rsid w:val="00F507B0"/>
    <w:rsid w:val="00F51BC3"/>
    <w:rsid w:val="00F62A44"/>
    <w:rsid w:val="00F66847"/>
    <w:rsid w:val="00F66E7D"/>
    <w:rsid w:val="00F67896"/>
    <w:rsid w:val="00F72166"/>
    <w:rsid w:val="00F743E4"/>
    <w:rsid w:val="00F7511C"/>
    <w:rsid w:val="00F90652"/>
    <w:rsid w:val="00F9101F"/>
    <w:rsid w:val="00F92EE2"/>
    <w:rsid w:val="00F958B0"/>
    <w:rsid w:val="00F9725B"/>
    <w:rsid w:val="00FA6720"/>
    <w:rsid w:val="00FB0C32"/>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3</cp:revision>
  <cp:lastPrinted>2018-11-29T21:22:00Z</cp:lastPrinted>
  <dcterms:created xsi:type="dcterms:W3CDTF">2023-08-14T15:46:00Z</dcterms:created>
  <dcterms:modified xsi:type="dcterms:W3CDTF">2023-08-24T15:35:00Z</dcterms:modified>
</cp:coreProperties>
</file>