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56" w:type="dxa"/>
        <w:tblLook w:val="01E0" w:firstRow="1" w:lastRow="1" w:firstColumn="1" w:lastColumn="1" w:noHBand="0" w:noVBand="0"/>
      </w:tblPr>
      <w:tblGrid>
        <w:gridCol w:w="180"/>
        <w:gridCol w:w="8730"/>
        <w:gridCol w:w="5130"/>
        <w:gridCol w:w="116"/>
      </w:tblGrid>
      <w:tr w:rsidR="00746593" w:rsidRPr="009D5934" w14:paraId="4D5F50CB" w14:textId="77777777" w:rsidTr="008F6DE5">
        <w:tc>
          <w:tcPr>
            <w:tcW w:w="14156" w:type="dxa"/>
            <w:gridSpan w:val="4"/>
          </w:tcPr>
          <w:p w14:paraId="3BA5363B" w14:textId="3A89BEA8" w:rsidR="00881EBC" w:rsidRPr="009D5934" w:rsidRDefault="009C63FB" w:rsidP="00881EBC">
            <w:pPr>
              <w:pStyle w:val="Header"/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5934">
              <w:rPr>
                <w:rFonts w:ascii="Arial" w:hAnsi="Arial"/>
                <w:b/>
                <w:sz w:val="18"/>
                <w:szCs w:val="18"/>
              </w:rPr>
              <w:t>Research &amp; Data Use</w:t>
            </w:r>
            <w:r w:rsidR="00881EBC" w:rsidRPr="009D5934">
              <w:rPr>
                <w:rFonts w:ascii="Arial" w:hAnsi="Arial"/>
                <w:b/>
                <w:sz w:val="18"/>
                <w:szCs w:val="18"/>
              </w:rPr>
              <w:t xml:space="preserve"> Steering Committee</w:t>
            </w:r>
          </w:p>
          <w:p w14:paraId="653A72D3" w14:textId="09ED5DED" w:rsidR="008F6DE5" w:rsidRDefault="00884987" w:rsidP="00317BAC">
            <w:pPr>
              <w:pStyle w:val="Header"/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August 23</w:t>
            </w:r>
            <w:r w:rsidR="00DB30EC" w:rsidRPr="009D5934">
              <w:rPr>
                <w:rFonts w:ascii="Arial" w:hAnsi="Arial"/>
                <w:b/>
                <w:sz w:val="18"/>
                <w:szCs w:val="18"/>
              </w:rPr>
              <w:t>,</w:t>
            </w:r>
            <w:r w:rsidR="00330462" w:rsidRPr="009D5934">
              <w:rPr>
                <w:rFonts w:ascii="Arial" w:hAnsi="Arial"/>
                <w:b/>
                <w:sz w:val="18"/>
                <w:szCs w:val="18"/>
              </w:rPr>
              <w:t xml:space="preserve"> 20</w:t>
            </w:r>
            <w:r w:rsidR="006E2623" w:rsidRPr="009D5934">
              <w:rPr>
                <w:rFonts w:ascii="Arial" w:hAnsi="Arial"/>
                <w:b/>
                <w:sz w:val="18"/>
                <w:szCs w:val="18"/>
              </w:rPr>
              <w:t>2</w:t>
            </w:r>
            <w:r w:rsidR="008F6DE5">
              <w:rPr>
                <w:rFonts w:ascii="Arial" w:hAnsi="Arial"/>
                <w:b/>
                <w:sz w:val="18"/>
                <w:szCs w:val="18"/>
              </w:rPr>
              <w:t>2</w:t>
            </w:r>
          </w:p>
          <w:p w14:paraId="5C193050" w14:textId="4CC60F01" w:rsidR="00317BAC" w:rsidRPr="009D5934" w:rsidRDefault="00317BAC" w:rsidP="00317BAC">
            <w:pPr>
              <w:pStyle w:val="Header"/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46593" w:rsidRPr="009D5934" w14:paraId="5C331264" w14:textId="77777777" w:rsidTr="008F6DE5">
        <w:tc>
          <w:tcPr>
            <w:tcW w:w="14156" w:type="dxa"/>
            <w:gridSpan w:val="4"/>
            <w:tcBorders>
              <w:right w:val="nil"/>
            </w:tcBorders>
          </w:tcPr>
          <w:tbl>
            <w:tblPr>
              <w:tblW w:w="13860" w:type="dxa"/>
              <w:tblInd w:w="7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78"/>
              <w:gridCol w:w="1800"/>
              <w:gridCol w:w="2249"/>
              <w:gridCol w:w="1801"/>
              <w:gridCol w:w="2566"/>
              <w:gridCol w:w="2566"/>
            </w:tblGrid>
            <w:tr w:rsidR="00931E23" w:rsidRPr="000D55F3" w14:paraId="235EBC83" w14:textId="77777777" w:rsidTr="00704CF4">
              <w:tc>
                <w:tcPr>
                  <w:tcW w:w="13860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3F32F00" w14:textId="508CE605" w:rsidR="00931E23" w:rsidRPr="000D55F3" w:rsidRDefault="00931E23" w:rsidP="00931E23">
                  <w:pPr>
                    <w:pStyle w:val="Header"/>
                    <w:tabs>
                      <w:tab w:val="left" w:pos="720"/>
                    </w:tabs>
                    <w:rPr>
                      <w:rFonts w:ascii="Arial" w:hAnsi="Arial" w:cs="Arial"/>
                      <w:color w:val="C0C0C0"/>
                      <w:sz w:val="18"/>
                      <w:szCs w:val="18"/>
                    </w:rPr>
                  </w:pPr>
                  <w:r w:rsidRPr="000D55F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Attendance    </w:t>
                  </w:r>
                </w:p>
              </w:tc>
            </w:tr>
            <w:tr w:rsidR="00582ECB" w:rsidRPr="000D55F3" w14:paraId="7371BBEF" w14:textId="77777777" w:rsidTr="00B81990">
              <w:trPr>
                <w:trHeight w:val="683"/>
              </w:trPr>
              <w:tc>
                <w:tcPr>
                  <w:tcW w:w="2878" w:type="dxa"/>
                  <w:tcBorders>
                    <w:left w:val="single" w:sz="4" w:space="0" w:color="auto"/>
                    <w:right w:val="nil"/>
                  </w:tcBorders>
                </w:tcPr>
                <w:p w14:paraId="0472B932" w14:textId="0B18D790" w:rsidR="00582ECB" w:rsidRPr="00076F43" w:rsidRDefault="00582ECB" w:rsidP="00C85F4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76F43">
                    <w:rPr>
                      <w:rFonts w:ascii="Arial" w:hAnsi="Arial" w:cs="Arial"/>
                      <w:b/>
                      <w:sz w:val="18"/>
                      <w:szCs w:val="18"/>
                    </w:rPr>
                    <w:t>Members Present:</w:t>
                  </w:r>
                </w:p>
                <w:p w14:paraId="2091196F" w14:textId="70939582" w:rsidR="00582ECB" w:rsidRPr="00076F43" w:rsidRDefault="00582ECB" w:rsidP="00A7381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6F4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Jeff Dowden (co-chair)</w:t>
                  </w:r>
                </w:p>
                <w:p w14:paraId="24CA7305" w14:textId="65B415CF" w:rsidR="00582ECB" w:rsidRPr="00076F43" w:rsidRDefault="00582ECB" w:rsidP="00A7381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Brenda Hofer</w:t>
                  </w: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</w:tcPr>
                <w:p w14:paraId="01BF4402" w14:textId="77777777" w:rsidR="00582ECB" w:rsidRPr="00C767D4" w:rsidRDefault="00582ECB" w:rsidP="004F79A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67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Manxia Wu</w:t>
                  </w:r>
                </w:p>
                <w:p w14:paraId="42565A9D" w14:textId="77777777" w:rsidR="00582ECB" w:rsidRPr="00C767D4" w:rsidRDefault="00582ECB" w:rsidP="004F79A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67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Angela Meisner</w:t>
                  </w:r>
                </w:p>
                <w:p w14:paraId="4863AF20" w14:textId="364A4684" w:rsidR="00582ECB" w:rsidRPr="00C767D4" w:rsidRDefault="00582ECB" w:rsidP="004F79A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67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Sarah Nash</w:t>
                  </w:r>
                </w:p>
              </w:tc>
              <w:tc>
                <w:tcPr>
                  <w:tcW w:w="2249" w:type="dxa"/>
                  <w:tcBorders>
                    <w:left w:val="nil"/>
                    <w:right w:val="nil"/>
                  </w:tcBorders>
                </w:tcPr>
                <w:p w14:paraId="2D0F262C" w14:textId="07C9907B" w:rsidR="00582ECB" w:rsidRPr="00C767D4" w:rsidRDefault="00582ECB" w:rsidP="0091728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67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Susan Gershman</w:t>
                  </w:r>
                </w:p>
                <w:p w14:paraId="5AB87F0C" w14:textId="044E6BF8" w:rsidR="00582ECB" w:rsidRPr="00C767D4" w:rsidRDefault="00582ECB" w:rsidP="0091728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67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Heather Zimmer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man</w:t>
                  </w:r>
                </w:p>
                <w:p w14:paraId="13530068" w14:textId="54B624C0" w:rsidR="00582ECB" w:rsidRPr="00C767D4" w:rsidRDefault="00582ECB" w:rsidP="00C767D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1" w:type="dxa"/>
                  <w:tcBorders>
                    <w:left w:val="nil"/>
                    <w:right w:val="single" w:sz="4" w:space="0" w:color="auto"/>
                  </w:tcBorders>
                </w:tcPr>
                <w:p w14:paraId="0EE4FCFA" w14:textId="77777777" w:rsidR="00582ECB" w:rsidRDefault="00582ECB" w:rsidP="0091728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Keisha Musonda</w:t>
                  </w:r>
                </w:p>
                <w:p w14:paraId="6916DF4A" w14:textId="35DE599C" w:rsidR="00582ECB" w:rsidRPr="00076F43" w:rsidRDefault="00582ECB" w:rsidP="0091728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Xiaocheng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Wu</w:t>
                  </w:r>
                </w:p>
              </w:tc>
              <w:tc>
                <w:tcPr>
                  <w:tcW w:w="2566" w:type="dxa"/>
                  <w:tcBorders>
                    <w:left w:val="single" w:sz="4" w:space="0" w:color="auto"/>
                  </w:tcBorders>
                </w:tcPr>
                <w:p w14:paraId="2B13FEC8" w14:textId="77777777" w:rsidR="00582ECB" w:rsidRPr="000D55F3" w:rsidRDefault="00582ECB" w:rsidP="006869C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55F3">
                    <w:rPr>
                      <w:rFonts w:ascii="Arial" w:hAnsi="Arial" w:cs="Arial"/>
                      <w:b/>
                      <w:sz w:val="18"/>
                      <w:szCs w:val="18"/>
                    </w:rPr>
                    <w:t>NAACCR Staff Present:</w:t>
                  </w:r>
                </w:p>
                <w:p w14:paraId="7E1C46BE" w14:textId="77777777" w:rsidR="00582ECB" w:rsidRPr="000D55F3" w:rsidRDefault="00582ECB" w:rsidP="006869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55F3">
                    <w:rPr>
                      <w:rFonts w:ascii="Arial" w:hAnsi="Arial" w:cs="Arial"/>
                      <w:sz w:val="18"/>
                      <w:szCs w:val="18"/>
                    </w:rPr>
                    <w:t>Recinda Sherman</w:t>
                  </w:r>
                </w:p>
              </w:tc>
              <w:tc>
                <w:tcPr>
                  <w:tcW w:w="2566" w:type="dxa"/>
                  <w:tcBorders>
                    <w:left w:val="single" w:sz="4" w:space="0" w:color="auto"/>
                  </w:tcBorders>
                </w:tcPr>
                <w:p w14:paraId="1612DF49" w14:textId="77777777" w:rsidR="00582ECB" w:rsidRDefault="00582ECB" w:rsidP="00473A7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Guest:</w:t>
                  </w:r>
                </w:p>
                <w:p w14:paraId="1EA32290" w14:textId="6D403ECD" w:rsidR="00582ECB" w:rsidRPr="00582ECB" w:rsidRDefault="00582ECB" w:rsidP="00473A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David O’Brien</w:t>
                  </w:r>
                </w:p>
              </w:tc>
            </w:tr>
          </w:tbl>
          <w:p w14:paraId="6D43C6EB" w14:textId="64ED45AB" w:rsidR="00746593" w:rsidRPr="000D55F3" w:rsidRDefault="00746593" w:rsidP="004F7C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6E1" w:rsidRPr="009D5934" w14:paraId="4595A16A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  <w:tblHeader/>
        </w:trPr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FFFFFF"/>
          </w:tcPr>
          <w:p w14:paraId="1E009028" w14:textId="77777777" w:rsidR="006E76E1" w:rsidRPr="000D55F3" w:rsidRDefault="006E76E1" w:rsidP="00F363E5">
            <w:pPr>
              <w:pStyle w:val="Heading1"/>
              <w:keepNext w:val="0"/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D55F3">
              <w:rPr>
                <w:rFonts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5130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0891274" w14:textId="77777777" w:rsidR="006E76E1" w:rsidRPr="000D55F3" w:rsidRDefault="006E76E1" w:rsidP="0081287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55F3">
              <w:rPr>
                <w:rFonts w:ascii="Arial" w:hAnsi="Arial" w:cs="Arial"/>
                <w:b/>
                <w:sz w:val="18"/>
                <w:szCs w:val="18"/>
              </w:rPr>
              <w:t>ACTION/FOLLOW-UP</w:t>
            </w:r>
          </w:p>
        </w:tc>
      </w:tr>
      <w:tr w:rsidR="006E76E1" w:rsidRPr="009D5934" w14:paraId="0F130809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8730" w:type="dxa"/>
          </w:tcPr>
          <w:p w14:paraId="086CACCE" w14:textId="7C4138A1" w:rsidR="006E76E1" w:rsidRPr="000D55F3" w:rsidRDefault="006E76E1" w:rsidP="00170643">
            <w:pPr>
              <w:pStyle w:val="Heading7"/>
              <w:keepNext w:val="0"/>
              <w:widowControl w:val="0"/>
              <w:numPr>
                <w:ilvl w:val="0"/>
                <w:numId w:val="2"/>
              </w:numPr>
              <w:ind w:left="379" w:hanging="304"/>
              <w:rPr>
                <w:rFonts w:cs="Arial"/>
                <w:sz w:val="18"/>
                <w:szCs w:val="18"/>
              </w:rPr>
            </w:pPr>
            <w:r w:rsidRPr="000D55F3">
              <w:rPr>
                <w:rFonts w:cs="Arial"/>
                <w:sz w:val="18"/>
                <w:szCs w:val="18"/>
              </w:rPr>
              <w:t>Roll</w:t>
            </w:r>
            <w:r w:rsidR="00390C24" w:rsidRPr="000D55F3">
              <w:rPr>
                <w:rFonts w:cs="Arial"/>
                <w:sz w:val="18"/>
                <w:szCs w:val="18"/>
              </w:rPr>
              <w:t xml:space="preserve"> – Heather/Jeff </w:t>
            </w:r>
          </w:p>
          <w:p w14:paraId="7F054841" w14:textId="5955277E" w:rsidR="002C7736" w:rsidRPr="000D55F3" w:rsidRDefault="002C7736" w:rsidP="000D34A4">
            <w:pPr>
              <w:pStyle w:val="ListParagraph"/>
              <w:numPr>
                <w:ilvl w:val="0"/>
                <w:numId w:val="3"/>
              </w:numPr>
              <w:ind w:left="7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Introduction of Karen Knight from NAACCR who is joining the group.</w:t>
            </w:r>
          </w:p>
          <w:p w14:paraId="71B369F0" w14:textId="7E5D38FA" w:rsidR="00C44CE4" w:rsidRPr="000D55F3" w:rsidRDefault="00C44CE4" w:rsidP="000D34A4">
            <w:pPr>
              <w:pStyle w:val="ListParagraph"/>
              <w:numPr>
                <w:ilvl w:val="0"/>
                <w:numId w:val="3"/>
              </w:numPr>
              <w:ind w:left="7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5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Approval of </w:t>
            </w:r>
            <w:r w:rsidR="002C7736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March</w:t>
            </w:r>
            <w:r w:rsidRPr="000D55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minute</w:t>
            </w:r>
            <w:r w:rsidR="00DA0D1F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595FD05F" w14:textId="43871720" w:rsidR="002C7736" w:rsidRPr="000D55F3" w:rsidRDefault="002C7736" w:rsidP="002C7736">
            <w:pPr>
              <w:pStyle w:val="ListParagraph"/>
              <w:numPr>
                <w:ilvl w:val="1"/>
                <w:numId w:val="3"/>
              </w:numPr>
              <w:ind w:left="14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5F3">
              <w:rPr>
                <w:rFonts w:ascii="Arial" w:hAnsi="Arial" w:cs="Arial"/>
                <w:sz w:val="18"/>
                <w:szCs w:val="18"/>
              </w:rPr>
              <w:t>After approval minutes are made available on the NAACCR website.</w:t>
            </w:r>
          </w:p>
          <w:p w14:paraId="36A48398" w14:textId="77777777" w:rsidR="00DA0D1F" w:rsidRPr="000D55F3" w:rsidRDefault="00FB6A7F" w:rsidP="000D34A4">
            <w:pPr>
              <w:pStyle w:val="ListParagraph"/>
              <w:numPr>
                <w:ilvl w:val="0"/>
                <w:numId w:val="3"/>
              </w:num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0D55F3">
              <w:rPr>
                <w:rFonts w:ascii="Arial" w:hAnsi="Arial" w:cs="Arial"/>
                <w:b/>
                <w:sz w:val="18"/>
                <w:szCs w:val="18"/>
              </w:rPr>
              <w:t>Call for new agenda items/any other business</w:t>
            </w:r>
          </w:p>
          <w:p w14:paraId="72A2734D" w14:textId="55273147" w:rsidR="000D55F3" w:rsidRPr="000D55F3" w:rsidRDefault="00C31A45" w:rsidP="000D55F3">
            <w:pPr>
              <w:pStyle w:val="ListParagraph"/>
              <w:numPr>
                <w:ilvl w:val="0"/>
                <w:numId w:val="3"/>
              </w:num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0D55F3">
              <w:rPr>
                <w:rFonts w:ascii="Arial" w:hAnsi="Arial" w:cs="Arial"/>
                <w:b/>
                <w:sz w:val="18"/>
                <w:szCs w:val="18"/>
              </w:rPr>
              <w:t>Questions on Short Updates?</w:t>
            </w:r>
          </w:p>
        </w:tc>
        <w:tc>
          <w:tcPr>
            <w:tcW w:w="5130" w:type="dxa"/>
          </w:tcPr>
          <w:p w14:paraId="44664E97" w14:textId="18D51FC7" w:rsidR="004B4AD1" w:rsidRPr="000D55F3" w:rsidRDefault="002C7736" w:rsidP="002C7736">
            <w:pPr>
              <w:pStyle w:val="ListParagraph"/>
              <w:widowControl w:val="0"/>
              <w:numPr>
                <w:ilvl w:val="0"/>
                <w:numId w:val="25"/>
              </w:numPr>
              <w:ind w:left="518"/>
              <w:rPr>
                <w:rFonts w:ascii="Arial" w:hAnsi="Arial" w:cs="Arial"/>
                <w:sz w:val="18"/>
                <w:szCs w:val="18"/>
              </w:rPr>
            </w:pPr>
            <w:r w:rsidRPr="000D55F3">
              <w:rPr>
                <w:rFonts w:ascii="Arial" w:hAnsi="Arial" w:cs="Arial"/>
                <w:sz w:val="18"/>
                <w:szCs w:val="18"/>
              </w:rPr>
              <w:t xml:space="preserve">Minutes from </w:t>
            </w:r>
            <w:r w:rsidR="00582ECB">
              <w:rPr>
                <w:rFonts w:ascii="Arial" w:hAnsi="Arial" w:cs="Arial"/>
                <w:sz w:val="18"/>
                <w:szCs w:val="18"/>
              </w:rPr>
              <w:t>May</w:t>
            </w:r>
            <w:r w:rsidRPr="000D55F3">
              <w:rPr>
                <w:rFonts w:ascii="Arial" w:hAnsi="Arial" w:cs="Arial"/>
                <w:sz w:val="18"/>
                <w:szCs w:val="18"/>
              </w:rPr>
              <w:t xml:space="preserve"> were approved.</w:t>
            </w:r>
          </w:p>
          <w:p w14:paraId="5488618C" w14:textId="018A50C0" w:rsidR="002C7736" w:rsidRPr="000D55F3" w:rsidRDefault="002C7736" w:rsidP="002C7736">
            <w:pPr>
              <w:pStyle w:val="ListParagraph"/>
              <w:widowControl w:val="0"/>
              <w:ind w:left="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82A" w:rsidRPr="009D5934" w14:paraId="2C53991F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8730" w:type="dxa"/>
          </w:tcPr>
          <w:p w14:paraId="0C662F0D" w14:textId="11E2F853" w:rsidR="00502990" w:rsidRPr="000D55F3" w:rsidRDefault="009F32AB" w:rsidP="00A86213">
            <w:pPr>
              <w:pStyle w:val="Heading7"/>
              <w:keepNext w:val="0"/>
              <w:widowControl w:val="0"/>
              <w:numPr>
                <w:ilvl w:val="0"/>
                <w:numId w:val="2"/>
              </w:numPr>
              <w:ind w:left="345" w:hanging="270"/>
              <w:rPr>
                <w:rFonts w:cs="Arial"/>
                <w:sz w:val="18"/>
                <w:szCs w:val="18"/>
              </w:rPr>
            </w:pPr>
            <w:r w:rsidRPr="000D55F3">
              <w:rPr>
                <w:rFonts w:cs="Arial"/>
                <w:sz w:val="18"/>
                <w:szCs w:val="18"/>
              </w:rPr>
              <w:t>Board Update – Board Liaisons</w:t>
            </w:r>
          </w:p>
          <w:p w14:paraId="340376AE" w14:textId="6BE960F1" w:rsidR="00EC59BE" w:rsidRPr="000D55F3" w:rsidRDefault="00AC0F9F" w:rsidP="00EC59BE">
            <w:pPr>
              <w:ind w:left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Heather discussed the new priorities/pillars introduced for NAACCR</w:t>
            </w:r>
            <w:r w:rsidR="00F8499D">
              <w:rPr>
                <w:rFonts w:ascii="Arial" w:hAnsi="Arial" w:cs="Arial"/>
                <w:sz w:val="18"/>
                <w:szCs w:val="18"/>
              </w:rPr>
              <w:t xml:space="preserve"> and Sarah shared a screenshot of the graphic. Under what pillar RDU falls was discusse</w:t>
            </w:r>
            <w:r w:rsidR="001918E1">
              <w:rPr>
                <w:rFonts w:ascii="Arial" w:hAnsi="Arial" w:cs="Arial"/>
                <w:sz w:val="18"/>
                <w:szCs w:val="18"/>
              </w:rPr>
              <w:t>d and</w:t>
            </w:r>
            <w:r w:rsidR="00F8499D">
              <w:rPr>
                <w:rFonts w:ascii="Arial" w:hAnsi="Arial" w:cs="Arial"/>
                <w:sz w:val="18"/>
                <w:szCs w:val="18"/>
              </w:rPr>
              <w:t xml:space="preserve"> the need for additional resources/volunteers</w:t>
            </w:r>
            <w:r w:rsidR="001918E1">
              <w:rPr>
                <w:rFonts w:ascii="Arial" w:hAnsi="Arial" w:cs="Arial"/>
                <w:sz w:val="18"/>
                <w:szCs w:val="18"/>
              </w:rPr>
              <w:t xml:space="preserve"> to pursue some of the new goals. </w:t>
            </w:r>
          </w:p>
        </w:tc>
        <w:tc>
          <w:tcPr>
            <w:tcW w:w="5130" w:type="dxa"/>
          </w:tcPr>
          <w:p w14:paraId="03ECBE77" w14:textId="51C2ACCC" w:rsidR="00622C09" w:rsidRPr="000D55F3" w:rsidRDefault="00622C09" w:rsidP="00AE7742">
            <w:pPr>
              <w:pStyle w:val="ListParagraph"/>
              <w:widowControl w:val="0"/>
              <w:ind w:left="5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1" w:rsidRPr="009D5934" w14:paraId="383207A8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8730" w:type="dxa"/>
          </w:tcPr>
          <w:p w14:paraId="19ED99FC" w14:textId="06E741EE" w:rsidR="007A28E9" w:rsidRPr="000D55F3" w:rsidRDefault="00825FA0" w:rsidP="00A4590A">
            <w:pPr>
              <w:pStyle w:val="Heading7"/>
              <w:keepNext w:val="0"/>
              <w:widowControl w:val="0"/>
              <w:numPr>
                <w:ilvl w:val="0"/>
                <w:numId w:val="2"/>
              </w:numPr>
              <w:ind w:left="345" w:hanging="2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RDU</w:t>
            </w:r>
            <w:r w:rsidR="009F32AB" w:rsidRPr="000D55F3">
              <w:rPr>
                <w:rFonts w:cs="Arial"/>
                <w:sz w:val="18"/>
                <w:szCs w:val="18"/>
              </w:rPr>
              <w:t xml:space="preserve"> NAACCR community </w:t>
            </w:r>
            <w:r>
              <w:rPr>
                <w:rFonts w:cs="Arial"/>
                <w:sz w:val="18"/>
                <w:szCs w:val="18"/>
              </w:rPr>
              <w:t>c</w:t>
            </w:r>
            <w:r w:rsidR="009F32AB" w:rsidRPr="000D55F3">
              <w:rPr>
                <w:rFonts w:cs="Arial"/>
                <w:sz w:val="18"/>
                <w:szCs w:val="18"/>
              </w:rPr>
              <w:t>ommunication – Heather/Jeff</w:t>
            </w:r>
          </w:p>
          <w:p w14:paraId="15A12BD8" w14:textId="0965A818" w:rsidR="00FF3941" w:rsidRPr="002E054D" w:rsidRDefault="00D158A5" w:rsidP="002E054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Awareness Month for social media</w:t>
            </w:r>
          </w:p>
        </w:tc>
        <w:tc>
          <w:tcPr>
            <w:tcW w:w="5130" w:type="dxa"/>
          </w:tcPr>
          <w:p w14:paraId="631BAFBE" w14:textId="774CA218" w:rsidR="00A55E77" w:rsidRPr="000D55F3" w:rsidRDefault="00A55E77" w:rsidP="006502F5">
            <w:pPr>
              <w:pStyle w:val="ListParagraph"/>
              <w:widowControl w:val="0"/>
              <w:ind w:left="5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608" w:rsidRPr="009D5934" w14:paraId="2DB7A453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8730" w:type="dxa"/>
          </w:tcPr>
          <w:p w14:paraId="6DF4A233" w14:textId="5032032A" w:rsidR="007D1608" w:rsidRDefault="007D1608" w:rsidP="00A4590A">
            <w:pPr>
              <w:pStyle w:val="Heading7"/>
              <w:keepNext w:val="0"/>
              <w:widowControl w:val="0"/>
              <w:numPr>
                <w:ilvl w:val="0"/>
                <w:numId w:val="2"/>
              </w:numPr>
              <w:ind w:left="345" w:hanging="2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Completeness assessment report</w:t>
            </w:r>
          </w:p>
          <w:p w14:paraId="3CA234BA" w14:textId="0065BA5C" w:rsidR="007D1608" w:rsidRPr="007D1608" w:rsidRDefault="00DE73BE" w:rsidP="007D160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is an NPCR document and Lorraine would like to share in Canada and Manxia approved.  </w:t>
            </w:r>
            <w:r>
              <w:rPr>
                <w:rFonts w:ascii="Arial" w:hAnsi="Arial" w:cs="Arial"/>
                <w:sz w:val="18"/>
                <w:szCs w:val="18"/>
              </w:rPr>
              <w:t xml:space="preserve">The secondary process measures are available through a NAACCR dashboard in the Call for Data portal. </w:t>
            </w:r>
          </w:p>
        </w:tc>
        <w:tc>
          <w:tcPr>
            <w:tcW w:w="5130" w:type="dxa"/>
          </w:tcPr>
          <w:p w14:paraId="35CDA820" w14:textId="5E7809E5" w:rsidR="007D1608" w:rsidRPr="000D55F3" w:rsidRDefault="007D1608" w:rsidP="006502F5">
            <w:pPr>
              <w:pStyle w:val="ListParagraph"/>
              <w:widowControl w:val="0"/>
              <w:ind w:left="5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213" w:rsidRPr="009D5934" w14:paraId="141CD903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8730" w:type="dxa"/>
          </w:tcPr>
          <w:p w14:paraId="30BBE4AB" w14:textId="65483980" w:rsidR="00A86213" w:rsidRPr="00825FA0" w:rsidRDefault="00345DBA" w:rsidP="00A86213">
            <w:pPr>
              <w:pStyle w:val="Heading7"/>
              <w:keepNext w:val="0"/>
              <w:widowControl w:val="0"/>
              <w:numPr>
                <w:ilvl w:val="0"/>
                <w:numId w:val="2"/>
              </w:numPr>
              <w:ind w:left="345" w:hanging="270"/>
              <w:rPr>
                <w:rFonts w:cs="Arial"/>
                <w:sz w:val="18"/>
                <w:szCs w:val="18"/>
              </w:rPr>
            </w:pPr>
            <w:r w:rsidRPr="00825FA0">
              <w:rPr>
                <w:rFonts w:cs="Arial"/>
                <w:sz w:val="18"/>
                <w:szCs w:val="18"/>
              </w:rPr>
              <w:t>Monthly RDU Workgroup update</w:t>
            </w:r>
          </w:p>
          <w:p w14:paraId="2FBC20AD" w14:textId="50BE6413" w:rsidR="002D72BC" w:rsidRDefault="00D158A5" w:rsidP="002D72B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Workgroup charters (Research Analyst Handbook, Data security and confidentiality – Heather/Jeff </w:t>
            </w:r>
          </w:p>
          <w:p w14:paraId="33121774" w14:textId="75A42B50" w:rsidR="00FF3941" w:rsidRPr="00FF3941" w:rsidRDefault="002B106E" w:rsidP="00FF3941">
            <w:pPr>
              <w:pStyle w:val="ListParagrap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Heather believes the charters are very straight forward and good to go.</w:t>
            </w:r>
          </w:p>
          <w:p w14:paraId="0AF83DBB" w14:textId="416C63F1" w:rsidR="002D72BC" w:rsidRDefault="002D72BC" w:rsidP="002D72B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D72BC">
              <w:rPr>
                <w:rFonts w:ascii="Arial" w:hAnsi="Arial" w:cs="Arial"/>
                <w:b/>
                <w:sz w:val="18"/>
                <w:szCs w:val="18"/>
              </w:rPr>
              <w:t xml:space="preserve">Social Media </w:t>
            </w:r>
            <w:r w:rsidR="00D158A5">
              <w:rPr>
                <w:rFonts w:ascii="Arial" w:hAnsi="Arial" w:cs="Arial"/>
                <w:b/>
                <w:sz w:val="18"/>
                <w:szCs w:val="18"/>
              </w:rPr>
              <w:t>posts (May, June, July, August)</w:t>
            </w:r>
            <w:r w:rsidRPr="002D72BC">
              <w:rPr>
                <w:rFonts w:ascii="Arial" w:hAnsi="Arial" w:cs="Arial"/>
                <w:b/>
                <w:sz w:val="18"/>
                <w:szCs w:val="18"/>
              </w:rPr>
              <w:t xml:space="preserve"> – Recinda/Brenda</w:t>
            </w:r>
          </w:p>
          <w:p w14:paraId="7A3F35F6" w14:textId="034748D4" w:rsidR="003F1C72" w:rsidRDefault="00825FA0" w:rsidP="002D72B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5FA0">
              <w:rPr>
                <w:rFonts w:ascii="Arial" w:hAnsi="Arial" w:cs="Arial"/>
                <w:b/>
                <w:sz w:val="18"/>
                <w:szCs w:val="18"/>
              </w:rPr>
              <w:t>CiNA</w:t>
            </w:r>
            <w:proofErr w:type="spellEnd"/>
            <w:r w:rsidRPr="00825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58A5">
              <w:rPr>
                <w:rFonts w:ascii="Arial" w:hAnsi="Arial" w:cs="Arial"/>
                <w:b/>
                <w:sz w:val="18"/>
                <w:szCs w:val="18"/>
              </w:rPr>
              <w:t>Geogr</w:t>
            </w:r>
            <w:r w:rsidR="00B059F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D158A5">
              <w:rPr>
                <w:rFonts w:ascii="Arial" w:hAnsi="Arial" w:cs="Arial"/>
                <w:b/>
                <w:sz w:val="18"/>
                <w:szCs w:val="18"/>
              </w:rPr>
              <w:t>phic Task Force</w:t>
            </w:r>
            <w:r w:rsidRPr="00825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58A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25FA0">
              <w:rPr>
                <w:rFonts w:ascii="Arial" w:hAnsi="Arial" w:cs="Arial"/>
                <w:b/>
                <w:sz w:val="18"/>
                <w:szCs w:val="18"/>
              </w:rPr>
              <w:t xml:space="preserve"> Recinda</w:t>
            </w:r>
            <w:r w:rsidR="00D158A5">
              <w:rPr>
                <w:rFonts w:ascii="Arial" w:hAnsi="Arial" w:cs="Arial"/>
                <w:b/>
                <w:sz w:val="18"/>
                <w:szCs w:val="18"/>
              </w:rPr>
              <w:t>/Kevin Henry</w:t>
            </w:r>
          </w:p>
          <w:p w14:paraId="60C19540" w14:textId="3EBA405E" w:rsidR="002B106E" w:rsidRPr="002B106E" w:rsidRDefault="002B106E" w:rsidP="002B106E">
            <w:pPr>
              <w:pStyle w:val="ListParagrap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This will be discussed at the next meeting</w:t>
            </w:r>
          </w:p>
          <w:p w14:paraId="4F802CE6" w14:textId="77777777" w:rsidR="00141153" w:rsidRPr="002B106E" w:rsidRDefault="00D158A5" w:rsidP="00D158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Population and ABSM – Chris Johnson</w:t>
            </w:r>
          </w:p>
          <w:p w14:paraId="5BC5E82A" w14:textId="77777777" w:rsidR="000E597E" w:rsidRDefault="002B106E" w:rsidP="000E597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workgroup has members from </w:t>
            </w:r>
            <w:r w:rsidR="000E597E">
              <w:rPr>
                <w:rFonts w:ascii="Arial" w:hAnsi="Arial" w:cs="Arial"/>
                <w:sz w:val="18"/>
                <w:szCs w:val="18"/>
              </w:rPr>
              <w:t xml:space="preserve">NCI, CDC, Central Cancer Registries, </w:t>
            </w:r>
            <w:proofErr w:type="gramStart"/>
            <w:r w:rsidR="000E597E">
              <w:rPr>
                <w:rFonts w:ascii="Arial" w:hAnsi="Arial" w:cs="Arial"/>
                <w:sz w:val="18"/>
                <w:szCs w:val="18"/>
              </w:rPr>
              <w:t>IMS</w:t>
            </w:r>
            <w:proofErr w:type="gramEnd"/>
            <w:r w:rsidR="000E597E">
              <w:rPr>
                <w:rFonts w:ascii="Arial" w:hAnsi="Arial" w:cs="Arial"/>
                <w:sz w:val="18"/>
                <w:szCs w:val="18"/>
              </w:rPr>
              <w:t xml:space="preserve"> and other vendors. Some things being worked on are:</w:t>
            </w:r>
          </w:p>
          <w:p w14:paraId="21B99E4A" w14:textId="12A87E86" w:rsidR="000E597E" w:rsidRDefault="000E597E" w:rsidP="000E597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Multiple race alignment between numerators and denominators so calculations can be done on incidence rates based on race</w:t>
            </w:r>
          </w:p>
          <w:p w14:paraId="483F4082" w14:textId="77777777" w:rsidR="000E597E" w:rsidRDefault="00352C01" w:rsidP="000E597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Population estimates for single year age older populations</w:t>
            </w:r>
          </w:p>
          <w:p w14:paraId="53F94A88" w14:textId="63BADC76" w:rsidR="00352C01" w:rsidRPr="000E597E" w:rsidRDefault="00352C01" w:rsidP="000E597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to work with census tract population estimates</w:t>
            </w:r>
          </w:p>
        </w:tc>
        <w:tc>
          <w:tcPr>
            <w:tcW w:w="5130" w:type="dxa"/>
          </w:tcPr>
          <w:p w14:paraId="1DAD1575" w14:textId="0A0E29B1" w:rsidR="00761193" w:rsidRPr="00761193" w:rsidRDefault="00761193" w:rsidP="006502F5">
            <w:pPr>
              <w:pStyle w:val="ListParagraph"/>
              <w:widowControl w:val="0"/>
              <w:ind w:left="5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DBA" w:rsidRPr="009D5934" w14:paraId="2FA016A7" w14:textId="77777777" w:rsidTr="00AC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8730" w:type="dxa"/>
          </w:tcPr>
          <w:p w14:paraId="6C1E4D52" w14:textId="6873BD4D" w:rsidR="00825FA0" w:rsidRDefault="00345DBA" w:rsidP="00825FA0">
            <w:pPr>
              <w:pStyle w:val="Heading7"/>
              <w:keepNext w:val="0"/>
              <w:widowControl w:val="0"/>
              <w:numPr>
                <w:ilvl w:val="0"/>
                <w:numId w:val="2"/>
              </w:numPr>
              <w:ind w:left="345" w:hanging="270"/>
              <w:rPr>
                <w:rFonts w:cs="Arial"/>
                <w:sz w:val="18"/>
                <w:szCs w:val="18"/>
              </w:rPr>
            </w:pPr>
            <w:r w:rsidRPr="000D55F3">
              <w:rPr>
                <w:rFonts w:cs="Arial"/>
                <w:sz w:val="18"/>
                <w:szCs w:val="18"/>
              </w:rPr>
              <w:t>Other Business/Open Discussion</w:t>
            </w:r>
          </w:p>
          <w:p w14:paraId="3B32138E" w14:textId="0529E5EC" w:rsidR="00825FA0" w:rsidRDefault="001F35E6" w:rsidP="00825F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GISCI Endorsement Designation – David O’Brien</w:t>
            </w:r>
          </w:p>
          <w:p w14:paraId="1226A80A" w14:textId="3819E57D" w:rsidR="00825FA0" w:rsidRPr="00761193" w:rsidRDefault="00DE103F" w:rsidP="00317BAC">
            <w:pPr>
              <w:pStyle w:val="ListParagraph"/>
              <w:ind w:left="7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gave an overview of the proposal</w:t>
            </w:r>
            <w:r w:rsidR="00945F7E">
              <w:rPr>
                <w:rFonts w:ascii="Arial" w:hAnsi="Arial" w:cs="Arial"/>
                <w:sz w:val="18"/>
                <w:szCs w:val="18"/>
              </w:rPr>
              <w:t xml:space="preserve"> and answered questions regarding his GIS certification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He explained the details of the endorsement and the benefits of having it. </w:t>
            </w:r>
            <w:r w:rsidR="00945F7E">
              <w:rPr>
                <w:rFonts w:ascii="Arial" w:hAnsi="Arial" w:cs="Arial"/>
                <w:sz w:val="18"/>
                <w:szCs w:val="18"/>
              </w:rPr>
              <w:t>Recinda said this could be mentioned as a best practice, but funding would have to come from the registries for individuals to become certified.</w:t>
            </w:r>
            <w:r w:rsidR="003C0F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</w:tcPr>
          <w:p w14:paraId="3D274BA6" w14:textId="7331728B" w:rsidR="00983D5D" w:rsidRDefault="00983D5D" w:rsidP="001F35E6">
            <w:pPr>
              <w:pStyle w:val="ListParagraph"/>
              <w:widowControl w:val="0"/>
              <w:numPr>
                <w:ilvl w:val="0"/>
                <w:numId w:val="18"/>
              </w:numPr>
              <w:ind w:left="5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David will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look into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whether GISCI provides any materials to prepare for the exam.</w:t>
            </w:r>
          </w:p>
          <w:p w14:paraId="70094B71" w14:textId="0AB7DAD1" w:rsidR="00345DBA" w:rsidRPr="000D55F3" w:rsidRDefault="0055570E" w:rsidP="001F35E6">
            <w:pPr>
              <w:pStyle w:val="ListParagraph"/>
              <w:widowControl w:val="0"/>
              <w:numPr>
                <w:ilvl w:val="0"/>
                <w:numId w:val="18"/>
              </w:numPr>
              <w:ind w:left="5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David will discuss further with the </w:t>
            </w:r>
            <w:r w:rsidR="00C5371F">
              <w:rPr>
                <w:rFonts w:ascii="Arial" w:hAnsi="Arial" w:cs="Arial"/>
                <w:sz w:val="18"/>
                <w:szCs w:val="18"/>
              </w:rPr>
              <w:t>Geospatial Resources &amp; Analysis WG</w:t>
            </w:r>
            <w:r w:rsidR="003C0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371F">
              <w:rPr>
                <w:rFonts w:ascii="Arial" w:hAnsi="Arial" w:cs="Arial"/>
                <w:sz w:val="18"/>
                <w:szCs w:val="18"/>
              </w:rPr>
              <w:t>and how they would like to move forward.</w:t>
            </w:r>
          </w:p>
        </w:tc>
      </w:tr>
      <w:tr w:rsidR="00624F2D" w:rsidRPr="009D5934" w14:paraId="1A402FE4" w14:textId="77777777" w:rsidTr="008F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16" w:type="dxa"/>
        </w:trPr>
        <w:tc>
          <w:tcPr>
            <w:tcW w:w="13860" w:type="dxa"/>
            <w:gridSpan w:val="2"/>
          </w:tcPr>
          <w:p w14:paraId="7F84871C" w14:textId="78CD3060" w:rsidR="00624F2D" w:rsidRPr="000D55F3" w:rsidRDefault="00624F2D" w:rsidP="008F6DE5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5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Next Meeting – </w:t>
            </w:r>
            <w:r w:rsidR="001F35E6">
              <w:rPr>
                <w:rFonts w:ascii="Arial" w:hAnsi="Arial" w:cs="Arial"/>
                <w:b/>
                <w:bCs/>
                <w:sz w:val="18"/>
                <w:szCs w:val="18"/>
              </w:rPr>
              <w:t>September</w:t>
            </w:r>
            <w:r w:rsidR="00D047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26</w:t>
            </w:r>
            <w:r w:rsidR="008F6DE5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E2623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</w:t>
            </w:r>
            <w:r w:rsidR="008F6DE5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E2623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0F7370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1:30</w:t>
            </w:r>
            <w:r w:rsidR="006E2623" w:rsidRPr="000D55F3">
              <w:rPr>
                <w:rFonts w:ascii="Arial" w:hAnsi="Arial" w:cs="Arial"/>
                <w:b/>
                <w:bCs/>
                <w:sz w:val="18"/>
                <w:szCs w:val="18"/>
              </w:rPr>
              <w:t>pm EST</w:t>
            </w:r>
          </w:p>
        </w:tc>
      </w:tr>
    </w:tbl>
    <w:p w14:paraId="37D91523" w14:textId="10EE888E" w:rsidR="00081286" w:rsidRDefault="00081286">
      <w:pPr>
        <w:rPr>
          <w:rFonts w:ascii="Arial" w:hAnsi="Arial" w:cs="Arial"/>
          <w:sz w:val="2"/>
          <w:szCs w:val="2"/>
        </w:rPr>
      </w:pPr>
    </w:p>
    <w:sectPr w:rsidR="00081286" w:rsidSect="00C313B2">
      <w:footerReference w:type="default" r:id="rId8"/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71E1" w14:textId="77777777" w:rsidR="009F1864" w:rsidRDefault="009F1864">
      <w:r>
        <w:separator/>
      </w:r>
    </w:p>
  </w:endnote>
  <w:endnote w:type="continuationSeparator" w:id="0">
    <w:p w14:paraId="601A9C71" w14:textId="77777777" w:rsidR="009F1864" w:rsidRDefault="009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1277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27127C0" w14:textId="68C038AE" w:rsidR="00A80CEF" w:rsidRPr="00DB6194" w:rsidRDefault="00A80CE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DB6194">
          <w:rPr>
            <w:rFonts w:ascii="Arial" w:hAnsi="Arial" w:cs="Arial"/>
            <w:sz w:val="16"/>
            <w:szCs w:val="16"/>
          </w:rPr>
          <w:fldChar w:fldCharType="begin"/>
        </w:r>
        <w:r w:rsidRPr="00DB619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B6194">
          <w:rPr>
            <w:rFonts w:ascii="Arial" w:hAnsi="Arial" w:cs="Arial"/>
            <w:sz w:val="16"/>
            <w:szCs w:val="16"/>
          </w:rPr>
          <w:fldChar w:fldCharType="separate"/>
        </w:r>
        <w:r w:rsidR="009B6F99">
          <w:rPr>
            <w:rFonts w:ascii="Arial" w:hAnsi="Arial" w:cs="Arial"/>
            <w:noProof/>
            <w:sz w:val="16"/>
            <w:szCs w:val="16"/>
          </w:rPr>
          <w:t>1</w:t>
        </w:r>
        <w:r w:rsidRPr="00DB619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A0EAFD8" w14:textId="4103B467" w:rsidR="00A80CEF" w:rsidRDefault="00A80CE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&amp; Data Use</w:t>
    </w:r>
  </w:p>
  <w:p w14:paraId="407CA2B2" w14:textId="714228A6" w:rsidR="00A80CEF" w:rsidRPr="00DB6194" w:rsidRDefault="008849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23</w:t>
    </w:r>
    <w:r w:rsidR="008F6DE5">
      <w:rPr>
        <w:rFonts w:ascii="Arial" w:hAnsi="Arial" w:cs="Arial"/>
        <w:sz w:val="16"/>
        <w:szCs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9979" w14:textId="77777777" w:rsidR="009F1864" w:rsidRDefault="009F1864">
      <w:r>
        <w:separator/>
      </w:r>
    </w:p>
  </w:footnote>
  <w:footnote w:type="continuationSeparator" w:id="0">
    <w:p w14:paraId="0714FB79" w14:textId="77777777" w:rsidR="009F1864" w:rsidRDefault="009F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3F5"/>
    <w:multiLevelType w:val="hybridMultilevel"/>
    <w:tmpl w:val="DC3A4F20"/>
    <w:lvl w:ilvl="0" w:tplc="328213AC">
      <w:start w:val="1"/>
      <w:numFmt w:val="lowerLetter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color w:val="auto"/>
        <w:sz w:val="18"/>
        <w:szCs w:val="20"/>
      </w:rPr>
    </w:lvl>
    <w:lvl w:ilvl="1" w:tplc="DD302738">
      <w:start w:val="1"/>
      <w:numFmt w:val="lowerRoman"/>
      <w:lvlText w:val="%2."/>
      <w:lvlJc w:val="right"/>
      <w:pPr>
        <w:ind w:left="2160" w:hanging="360"/>
      </w:pPr>
      <w:rPr>
        <w:rFonts w:ascii="Calibri" w:hAnsi="Calibri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C012F"/>
    <w:multiLevelType w:val="hybridMultilevel"/>
    <w:tmpl w:val="665C3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57B"/>
    <w:multiLevelType w:val="hybridMultilevel"/>
    <w:tmpl w:val="96467706"/>
    <w:lvl w:ilvl="0" w:tplc="6CCAFA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582F"/>
    <w:multiLevelType w:val="multilevel"/>
    <w:tmpl w:val="83A8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A6714"/>
    <w:multiLevelType w:val="hybridMultilevel"/>
    <w:tmpl w:val="B78C131A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 w15:restartNumberingAfterBreak="0">
    <w:nsid w:val="270F1A98"/>
    <w:multiLevelType w:val="hybridMultilevel"/>
    <w:tmpl w:val="5F2CAA74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271A41CD"/>
    <w:multiLevelType w:val="hybridMultilevel"/>
    <w:tmpl w:val="4F804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D7842"/>
    <w:multiLevelType w:val="hybridMultilevel"/>
    <w:tmpl w:val="E77C3764"/>
    <w:lvl w:ilvl="0" w:tplc="9F24CB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4AC8"/>
    <w:multiLevelType w:val="hybridMultilevel"/>
    <w:tmpl w:val="3CA882AE"/>
    <w:lvl w:ilvl="0" w:tplc="A02C2C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0A30"/>
    <w:multiLevelType w:val="hybridMultilevel"/>
    <w:tmpl w:val="1122B7D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0B27A7D"/>
    <w:multiLevelType w:val="hybridMultilevel"/>
    <w:tmpl w:val="B69E5DBA"/>
    <w:lvl w:ilvl="0" w:tplc="DE7CCA80">
      <w:start w:val="1"/>
      <w:numFmt w:val="lowerLetter"/>
      <w:lvlText w:val="%1."/>
      <w:lvlJc w:val="left"/>
      <w:pPr>
        <w:ind w:left="734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50B875B7"/>
    <w:multiLevelType w:val="hybridMultilevel"/>
    <w:tmpl w:val="2C96B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02ADE"/>
    <w:multiLevelType w:val="hybridMultilevel"/>
    <w:tmpl w:val="8C56676E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3" w15:restartNumberingAfterBreak="0">
    <w:nsid w:val="5F256C1B"/>
    <w:multiLevelType w:val="hybridMultilevel"/>
    <w:tmpl w:val="6A70ECE8"/>
    <w:lvl w:ilvl="0" w:tplc="FC04F1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F5684"/>
    <w:multiLevelType w:val="hybridMultilevel"/>
    <w:tmpl w:val="00E820DE"/>
    <w:lvl w:ilvl="0" w:tplc="7A127A4C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1" w:tplc="DD302738">
      <w:start w:val="1"/>
      <w:numFmt w:val="lowerRoman"/>
      <w:lvlText w:val="%2."/>
      <w:lvlJc w:val="right"/>
      <w:pPr>
        <w:ind w:left="1440" w:hanging="360"/>
      </w:pPr>
      <w:rPr>
        <w:rFonts w:ascii="Calibri" w:hAnsi="Calibri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05433"/>
    <w:multiLevelType w:val="hybridMultilevel"/>
    <w:tmpl w:val="F81A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F0F5A"/>
    <w:multiLevelType w:val="hybridMultilevel"/>
    <w:tmpl w:val="26141E5C"/>
    <w:lvl w:ilvl="0" w:tplc="040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7" w15:restartNumberingAfterBreak="0">
    <w:nsid w:val="63A73920"/>
    <w:multiLevelType w:val="hybridMultilevel"/>
    <w:tmpl w:val="28025696"/>
    <w:lvl w:ilvl="0" w:tplc="DC7296D6">
      <w:start w:val="1"/>
      <w:numFmt w:val="lowerLetter"/>
      <w:lvlText w:val="%1."/>
      <w:lvlJc w:val="left"/>
      <w:pPr>
        <w:ind w:left="734" w:hanging="360"/>
      </w:pPr>
      <w:rPr>
        <w:rFonts w:ascii="Arial" w:hAnsi="Arial" w:cs="Times New Roman" w:hint="default"/>
        <w:b/>
        <w:i w:val="0"/>
        <w:color w:val="auto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65A371E3"/>
    <w:multiLevelType w:val="singleLevel"/>
    <w:tmpl w:val="1842DA70"/>
    <w:lvl w:ilvl="0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69AA6188"/>
    <w:multiLevelType w:val="hybridMultilevel"/>
    <w:tmpl w:val="69E262AA"/>
    <w:lvl w:ilvl="0" w:tplc="F1084FB6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18"/>
        <w:szCs w:val="20"/>
      </w:rPr>
    </w:lvl>
    <w:lvl w:ilvl="1" w:tplc="FC04F162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007DA"/>
    <w:multiLevelType w:val="hybridMultilevel"/>
    <w:tmpl w:val="E226744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6BD64FFB"/>
    <w:multiLevelType w:val="hybridMultilevel"/>
    <w:tmpl w:val="29EA5CEE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2" w15:restartNumberingAfterBreak="0">
    <w:nsid w:val="749D6A75"/>
    <w:multiLevelType w:val="hybridMultilevel"/>
    <w:tmpl w:val="7D489E2C"/>
    <w:lvl w:ilvl="0" w:tplc="DE7CCA80">
      <w:start w:val="1"/>
      <w:numFmt w:val="lowerLetter"/>
      <w:lvlText w:val="%1."/>
      <w:lvlJc w:val="left"/>
      <w:pPr>
        <w:ind w:left="734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 w15:restartNumberingAfterBreak="0">
    <w:nsid w:val="770F5539"/>
    <w:multiLevelType w:val="hybridMultilevel"/>
    <w:tmpl w:val="8C761508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4" w15:restartNumberingAfterBreak="0">
    <w:nsid w:val="78D97569"/>
    <w:multiLevelType w:val="hybridMultilevel"/>
    <w:tmpl w:val="95F2D172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5" w15:restartNumberingAfterBreak="0">
    <w:nsid w:val="7D980360"/>
    <w:multiLevelType w:val="hybridMultilevel"/>
    <w:tmpl w:val="656C4A46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6" w15:restartNumberingAfterBreak="0">
    <w:nsid w:val="7E640698"/>
    <w:multiLevelType w:val="hybridMultilevel"/>
    <w:tmpl w:val="131C5882"/>
    <w:lvl w:ilvl="0" w:tplc="C00C416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254">
    <w:abstractNumId w:val="18"/>
  </w:num>
  <w:num w:numId="2" w16cid:durableId="56907126">
    <w:abstractNumId w:val="19"/>
  </w:num>
  <w:num w:numId="3" w16cid:durableId="1551649457">
    <w:abstractNumId w:val="0"/>
  </w:num>
  <w:num w:numId="4" w16cid:durableId="462043569">
    <w:abstractNumId w:val="26"/>
  </w:num>
  <w:num w:numId="5" w16cid:durableId="913469388">
    <w:abstractNumId w:val="12"/>
  </w:num>
  <w:num w:numId="6" w16cid:durableId="1961255926">
    <w:abstractNumId w:val="15"/>
  </w:num>
  <w:num w:numId="7" w16cid:durableId="995841203">
    <w:abstractNumId w:val="24"/>
  </w:num>
  <w:num w:numId="8" w16cid:durableId="646276001">
    <w:abstractNumId w:val="22"/>
  </w:num>
  <w:num w:numId="9" w16cid:durableId="1346978848">
    <w:abstractNumId w:val="9"/>
  </w:num>
  <w:num w:numId="10" w16cid:durableId="733704711">
    <w:abstractNumId w:val="25"/>
  </w:num>
  <w:num w:numId="11" w16cid:durableId="1435633526">
    <w:abstractNumId w:val="21"/>
  </w:num>
  <w:num w:numId="12" w16cid:durableId="943148787">
    <w:abstractNumId w:val="7"/>
  </w:num>
  <w:num w:numId="13" w16cid:durableId="632515596">
    <w:abstractNumId w:val="10"/>
  </w:num>
  <w:num w:numId="14" w16cid:durableId="1281764455">
    <w:abstractNumId w:val="20"/>
  </w:num>
  <w:num w:numId="15" w16cid:durableId="1864055262">
    <w:abstractNumId w:val="3"/>
  </w:num>
  <w:num w:numId="16" w16cid:durableId="172301209">
    <w:abstractNumId w:val="6"/>
  </w:num>
  <w:num w:numId="17" w16cid:durableId="817453410">
    <w:abstractNumId w:val="16"/>
  </w:num>
  <w:num w:numId="18" w16cid:durableId="43989732">
    <w:abstractNumId w:val="4"/>
  </w:num>
  <w:num w:numId="19" w16cid:durableId="1846626586">
    <w:abstractNumId w:val="1"/>
  </w:num>
  <w:num w:numId="20" w16cid:durableId="1165513893">
    <w:abstractNumId w:val="11"/>
  </w:num>
  <w:num w:numId="21" w16cid:durableId="673385817">
    <w:abstractNumId w:val="13"/>
  </w:num>
  <w:num w:numId="22" w16cid:durableId="1602881729">
    <w:abstractNumId w:val="2"/>
  </w:num>
  <w:num w:numId="23" w16cid:durableId="983388502">
    <w:abstractNumId w:val="5"/>
  </w:num>
  <w:num w:numId="24" w16cid:durableId="556626997">
    <w:abstractNumId w:val="14"/>
  </w:num>
  <w:num w:numId="25" w16cid:durableId="337539222">
    <w:abstractNumId w:val="23"/>
  </w:num>
  <w:num w:numId="26" w16cid:durableId="1377001157">
    <w:abstractNumId w:val="17"/>
  </w:num>
  <w:num w:numId="27" w16cid:durableId="142110235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E0"/>
    <w:rsid w:val="000015B6"/>
    <w:rsid w:val="00001B60"/>
    <w:rsid w:val="00003D5D"/>
    <w:rsid w:val="00004526"/>
    <w:rsid w:val="000055E0"/>
    <w:rsid w:val="00005C42"/>
    <w:rsid w:val="0000620D"/>
    <w:rsid w:val="000067A9"/>
    <w:rsid w:val="00006AA5"/>
    <w:rsid w:val="00007B52"/>
    <w:rsid w:val="00012BDA"/>
    <w:rsid w:val="00012C36"/>
    <w:rsid w:val="00012EC1"/>
    <w:rsid w:val="00014227"/>
    <w:rsid w:val="00015CF9"/>
    <w:rsid w:val="00016379"/>
    <w:rsid w:val="0001758E"/>
    <w:rsid w:val="00021C69"/>
    <w:rsid w:val="00022E2C"/>
    <w:rsid w:val="000235C2"/>
    <w:rsid w:val="00024BEE"/>
    <w:rsid w:val="00025387"/>
    <w:rsid w:val="00025908"/>
    <w:rsid w:val="000260A5"/>
    <w:rsid w:val="000261BF"/>
    <w:rsid w:val="00026EBB"/>
    <w:rsid w:val="000273EF"/>
    <w:rsid w:val="00027D02"/>
    <w:rsid w:val="000303F7"/>
    <w:rsid w:val="000318F7"/>
    <w:rsid w:val="0003297A"/>
    <w:rsid w:val="00033733"/>
    <w:rsid w:val="000360C7"/>
    <w:rsid w:val="000362C2"/>
    <w:rsid w:val="0003780C"/>
    <w:rsid w:val="00037893"/>
    <w:rsid w:val="00037A6D"/>
    <w:rsid w:val="00040078"/>
    <w:rsid w:val="000400A1"/>
    <w:rsid w:val="0004050A"/>
    <w:rsid w:val="000426EF"/>
    <w:rsid w:val="00042E4B"/>
    <w:rsid w:val="00044E6B"/>
    <w:rsid w:val="000458FA"/>
    <w:rsid w:val="00045B17"/>
    <w:rsid w:val="00045DA6"/>
    <w:rsid w:val="000463A2"/>
    <w:rsid w:val="000479D9"/>
    <w:rsid w:val="00050143"/>
    <w:rsid w:val="0005057F"/>
    <w:rsid w:val="0005061C"/>
    <w:rsid w:val="00052822"/>
    <w:rsid w:val="00055B27"/>
    <w:rsid w:val="00056521"/>
    <w:rsid w:val="0005664C"/>
    <w:rsid w:val="000570A6"/>
    <w:rsid w:val="00057F1B"/>
    <w:rsid w:val="00060307"/>
    <w:rsid w:val="00060C06"/>
    <w:rsid w:val="00061A1B"/>
    <w:rsid w:val="0006232A"/>
    <w:rsid w:val="000632A2"/>
    <w:rsid w:val="000632E8"/>
    <w:rsid w:val="00063E36"/>
    <w:rsid w:val="000648BA"/>
    <w:rsid w:val="00064FE4"/>
    <w:rsid w:val="00066C93"/>
    <w:rsid w:val="00067B27"/>
    <w:rsid w:val="00067B34"/>
    <w:rsid w:val="000700F8"/>
    <w:rsid w:val="000702CA"/>
    <w:rsid w:val="00070AD4"/>
    <w:rsid w:val="00070B50"/>
    <w:rsid w:val="00071089"/>
    <w:rsid w:val="00071F1A"/>
    <w:rsid w:val="0007275B"/>
    <w:rsid w:val="00074027"/>
    <w:rsid w:val="00074432"/>
    <w:rsid w:val="00074D97"/>
    <w:rsid w:val="00076F43"/>
    <w:rsid w:val="00076F9A"/>
    <w:rsid w:val="0008000B"/>
    <w:rsid w:val="0008117A"/>
    <w:rsid w:val="00081286"/>
    <w:rsid w:val="00081A82"/>
    <w:rsid w:val="000829BB"/>
    <w:rsid w:val="000840C2"/>
    <w:rsid w:val="00084B98"/>
    <w:rsid w:val="000852D6"/>
    <w:rsid w:val="00086663"/>
    <w:rsid w:val="00086D58"/>
    <w:rsid w:val="00087A06"/>
    <w:rsid w:val="00091FAA"/>
    <w:rsid w:val="00092D9A"/>
    <w:rsid w:val="00093053"/>
    <w:rsid w:val="00093554"/>
    <w:rsid w:val="00093C65"/>
    <w:rsid w:val="00095750"/>
    <w:rsid w:val="000961B5"/>
    <w:rsid w:val="00096618"/>
    <w:rsid w:val="00097769"/>
    <w:rsid w:val="0009794E"/>
    <w:rsid w:val="00097E3C"/>
    <w:rsid w:val="000A0901"/>
    <w:rsid w:val="000A0C63"/>
    <w:rsid w:val="000A15F9"/>
    <w:rsid w:val="000A2D33"/>
    <w:rsid w:val="000A3765"/>
    <w:rsid w:val="000A3C73"/>
    <w:rsid w:val="000A4A56"/>
    <w:rsid w:val="000A4BE9"/>
    <w:rsid w:val="000A4E35"/>
    <w:rsid w:val="000A5015"/>
    <w:rsid w:val="000A6958"/>
    <w:rsid w:val="000A7955"/>
    <w:rsid w:val="000B08A1"/>
    <w:rsid w:val="000B1F52"/>
    <w:rsid w:val="000B3EF9"/>
    <w:rsid w:val="000B4031"/>
    <w:rsid w:val="000B67B9"/>
    <w:rsid w:val="000C018F"/>
    <w:rsid w:val="000C04CA"/>
    <w:rsid w:val="000C1553"/>
    <w:rsid w:val="000C3E46"/>
    <w:rsid w:val="000C462F"/>
    <w:rsid w:val="000C4723"/>
    <w:rsid w:val="000C4D61"/>
    <w:rsid w:val="000C6152"/>
    <w:rsid w:val="000C6552"/>
    <w:rsid w:val="000C67AF"/>
    <w:rsid w:val="000C7C45"/>
    <w:rsid w:val="000D0592"/>
    <w:rsid w:val="000D0D90"/>
    <w:rsid w:val="000D10D3"/>
    <w:rsid w:val="000D160C"/>
    <w:rsid w:val="000D1B54"/>
    <w:rsid w:val="000D32D2"/>
    <w:rsid w:val="000D34A4"/>
    <w:rsid w:val="000D3741"/>
    <w:rsid w:val="000D3E2C"/>
    <w:rsid w:val="000D55F3"/>
    <w:rsid w:val="000D66DF"/>
    <w:rsid w:val="000D6E99"/>
    <w:rsid w:val="000E0B32"/>
    <w:rsid w:val="000E1698"/>
    <w:rsid w:val="000E1DFE"/>
    <w:rsid w:val="000E2BC4"/>
    <w:rsid w:val="000E3037"/>
    <w:rsid w:val="000E35F4"/>
    <w:rsid w:val="000E3AFF"/>
    <w:rsid w:val="000E4797"/>
    <w:rsid w:val="000E597E"/>
    <w:rsid w:val="000E5FCF"/>
    <w:rsid w:val="000E61D1"/>
    <w:rsid w:val="000E633C"/>
    <w:rsid w:val="000E6A47"/>
    <w:rsid w:val="000E7153"/>
    <w:rsid w:val="000E7499"/>
    <w:rsid w:val="000F0BD7"/>
    <w:rsid w:val="000F0D74"/>
    <w:rsid w:val="000F118E"/>
    <w:rsid w:val="000F1192"/>
    <w:rsid w:val="000F17B4"/>
    <w:rsid w:val="000F2161"/>
    <w:rsid w:val="000F4279"/>
    <w:rsid w:val="000F5972"/>
    <w:rsid w:val="000F5CC5"/>
    <w:rsid w:val="000F63EC"/>
    <w:rsid w:val="000F6841"/>
    <w:rsid w:val="000F7370"/>
    <w:rsid w:val="000F79F8"/>
    <w:rsid w:val="001018A7"/>
    <w:rsid w:val="00102549"/>
    <w:rsid w:val="00104350"/>
    <w:rsid w:val="00104A9F"/>
    <w:rsid w:val="00107310"/>
    <w:rsid w:val="00107761"/>
    <w:rsid w:val="001077E7"/>
    <w:rsid w:val="0010787F"/>
    <w:rsid w:val="00111999"/>
    <w:rsid w:val="00111FF5"/>
    <w:rsid w:val="0011260D"/>
    <w:rsid w:val="00112EE7"/>
    <w:rsid w:val="0011350A"/>
    <w:rsid w:val="001138D2"/>
    <w:rsid w:val="00113AEA"/>
    <w:rsid w:val="0011574C"/>
    <w:rsid w:val="001164AF"/>
    <w:rsid w:val="0011790C"/>
    <w:rsid w:val="00117B3B"/>
    <w:rsid w:val="00121EE1"/>
    <w:rsid w:val="00122645"/>
    <w:rsid w:val="00123152"/>
    <w:rsid w:val="001253CE"/>
    <w:rsid w:val="00126BE8"/>
    <w:rsid w:val="00127248"/>
    <w:rsid w:val="00127CDA"/>
    <w:rsid w:val="00131E11"/>
    <w:rsid w:val="001324B8"/>
    <w:rsid w:val="00132584"/>
    <w:rsid w:val="00132CF1"/>
    <w:rsid w:val="001338D8"/>
    <w:rsid w:val="00133E62"/>
    <w:rsid w:val="0013454B"/>
    <w:rsid w:val="00134C2A"/>
    <w:rsid w:val="0013557F"/>
    <w:rsid w:val="001359FA"/>
    <w:rsid w:val="00136E7C"/>
    <w:rsid w:val="0013785D"/>
    <w:rsid w:val="001378CC"/>
    <w:rsid w:val="001379ED"/>
    <w:rsid w:val="00137A3C"/>
    <w:rsid w:val="0014061D"/>
    <w:rsid w:val="00140FEB"/>
    <w:rsid w:val="00141153"/>
    <w:rsid w:val="0014141F"/>
    <w:rsid w:val="00141ACA"/>
    <w:rsid w:val="00141B71"/>
    <w:rsid w:val="00142A68"/>
    <w:rsid w:val="00142F6F"/>
    <w:rsid w:val="001446AB"/>
    <w:rsid w:val="001456AC"/>
    <w:rsid w:val="001459EA"/>
    <w:rsid w:val="00145DAF"/>
    <w:rsid w:val="00146418"/>
    <w:rsid w:val="001475D8"/>
    <w:rsid w:val="00147ECE"/>
    <w:rsid w:val="0015016C"/>
    <w:rsid w:val="00150D9B"/>
    <w:rsid w:val="00153765"/>
    <w:rsid w:val="00153D2C"/>
    <w:rsid w:val="00154CB4"/>
    <w:rsid w:val="00155F40"/>
    <w:rsid w:val="00157B46"/>
    <w:rsid w:val="00157EE8"/>
    <w:rsid w:val="00160814"/>
    <w:rsid w:val="00161122"/>
    <w:rsid w:val="001619AE"/>
    <w:rsid w:val="00161C83"/>
    <w:rsid w:val="00161E23"/>
    <w:rsid w:val="00164A6C"/>
    <w:rsid w:val="00165885"/>
    <w:rsid w:val="00165BD0"/>
    <w:rsid w:val="00166070"/>
    <w:rsid w:val="00166228"/>
    <w:rsid w:val="00170643"/>
    <w:rsid w:val="00171DE8"/>
    <w:rsid w:val="0017251E"/>
    <w:rsid w:val="00174E70"/>
    <w:rsid w:val="00174FFC"/>
    <w:rsid w:val="00177590"/>
    <w:rsid w:val="00180E6C"/>
    <w:rsid w:val="00181385"/>
    <w:rsid w:val="00182609"/>
    <w:rsid w:val="00182611"/>
    <w:rsid w:val="00183EA0"/>
    <w:rsid w:val="00184524"/>
    <w:rsid w:val="001847E0"/>
    <w:rsid w:val="00185548"/>
    <w:rsid w:val="00185A83"/>
    <w:rsid w:val="001868DA"/>
    <w:rsid w:val="0018696E"/>
    <w:rsid w:val="00187D16"/>
    <w:rsid w:val="00190001"/>
    <w:rsid w:val="001902E2"/>
    <w:rsid w:val="00190715"/>
    <w:rsid w:val="001918E1"/>
    <w:rsid w:val="00191D30"/>
    <w:rsid w:val="00192500"/>
    <w:rsid w:val="00192690"/>
    <w:rsid w:val="00192A5C"/>
    <w:rsid w:val="00192BCC"/>
    <w:rsid w:val="00193188"/>
    <w:rsid w:val="001946BC"/>
    <w:rsid w:val="001953B2"/>
    <w:rsid w:val="00195757"/>
    <w:rsid w:val="00195BA7"/>
    <w:rsid w:val="00195F23"/>
    <w:rsid w:val="00197B23"/>
    <w:rsid w:val="001A0867"/>
    <w:rsid w:val="001A19FD"/>
    <w:rsid w:val="001A1E21"/>
    <w:rsid w:val="001A2AC3"/>
    <w:rsid w:val="001A3192"/>
    <w:rsid w:val="001A4228"/>
    <w:rsid w:val="001A47AD"/>
    <w:rsid w:val="001A57B1"/>
    <w:rsid w:val="001A597C"/>
    <w:rsid w:val="001A5AA1"/>
    <w:rsid w:val="001A5BAF"/>
    <w:rsid w:val="001A6266"/>
    <w:rsid w:val="001A62F0"/>
    <w:rsid w:val="001A63ED"/>
    <w:rsid w:val="001A6546"/>
    <w:rsid w:val="001A6D34"/>
    <w:rsid w:val="001A7436"/>
    <w:rsid w:val="001B0D15"/>
    <w:rsid w:val="001B0D7D"/>
    <w:rsid w:val="001B0E61"/>
    <w:rsid w:val="001B1134"/>
    <w:rsid w:val="001B23A0"/>
    <w:rsid w:val="001B25A9"/>
    <w:rsid w:val="001B2F3F"/>
    <w:rsid w:val="001B304A"/>
    <w:rsid w:val="001B4B73"/>
    <w:rsid w:val="001B6729"/>
    <w:rsid w:val="001B6BEF"/>
    <w:rsid w:val="001B7C48"/>
    <w:rsid w:val="001B7E34"/>
    <w:rsid w:val="001C21FB"/>
    <w:rsid w:val="001C37C7"/>
    <w:rsid w:val="001C4092"/>
    <w:rsid w:val="001C5AAF"/>
    <w:rsid w:val="001C7374"/>
    <w:rsid w:val="001C74A8"/>
    <w:rsid w:val="001D22DE"/>
    <w:rsid w:val="001D246F"/>
    <w:rsid w:val="001D3F1C"/>
    <w:rsid w:val="001D48CE"/>
    <w:rsid w:val="001D4F1B"/>
    <w:rsid w:val="001D532C"/>
    <w:rsid w:val="001D5616"/>
    <w:rsid w:val="001D5974"/>
    <w:rsid w:val="001D62C6"/>
    <w:rsid w:val="001D7844"/>
    <w:rsid w:val="001E0562"/>
    <w:rsid w:val="001E1EAE"/>
    <w:rsid w:val="001E1F84"/>
    <w:rsid w:val="001E25B9"/>
    <w:rsid w:val="001E3990"/>
    <w:rsid w:val="001E487E"/>
    <w:rsid w:val="001E49A3"/>
    <w:rsid w:val="001E4A42"/>
    <w:rsid w:val="001E4F70"/>
    <w:rsid w:val="001E5B1C"/>
    <w:rsid w:val="001E5D98"/>
    <w:rsid w:val="001E60EB"/>
    <w:rsid w:val="001E67F0"/>
    <w:rsid w:val="001E6886"/>
    <w:rsid w:val="001E6BDC"/>
    <w:rsid w:val="001E730C"/>
    <w:rsid w:val="001F1D19"/>
    <w:rsid w:val="001F35E6"/>
    <w:rsid w:val="001F434D"/>
    <w:rsid w:val="001F4B4D"/>
    <w:rsid w:val="001F6D57"/>
    <w:rsid w:val="001F7AF1"/>
    <w:rsid w:val="00200383"/>
    <w:rsid w:val="00201605"/>
    <w:rsid w:val="00201D73"/>
    <w:rsid w:val="00202F2F"/>
    <w:rsid w:val="00204977"/>
    <w:rsid w:val="00204F0B"/>
    <w:rsid w:val="002052C3"/>
    <w:rsid w:val="00205A22"/>
    <w:rsid w:val="00205DD1"/>
    <w:rsid w:val="002069F5"/>
    <w:rsid w:val="00206DEF"/>
    <w:rsid w:val="002105CB"/>
    <w:rsid w:val="002108E4"/>
    <w:rsid w:val="00211A17"/>
    <w:rsid w:val="00212D93"/>
    <w:rsid w:val="002132B3"/>
    <w:rsid w:val="00213831"/>
    <w:rsid w:val="00213DB2"/>
    <w:rsid w:val="00215862"/>
    <w:rsid w:val="00216898"/>
    <w:rsid w:val="00216CC3"/>
    <w:rsid w:val="00216D8B"/>
    <w:rsid w:val="002170F2"/>
    <w:rsid w:val="00220773"/>
    <w:rsid w:val="00220C99"/>
    <w:rsid w:val="00221799"/>
    <w:rsid w:val="002226FE"/>
    <w:rsid w:val="00222D19"/>
    <w:rsid w:val="002231C7"/>
    <w:rsid w:val="00224396"/>
    <w:rsid w:val="002249CC"/>
    <w:rsid w:val="0022615A"/>
    <w:rsid w:val="00230800"/>
    <w:rsid w:val="00231A7F"/>
    <w:rsid w:val="00234665"/>
    <w:rsid w:val="002359D6"/>
    <w:rsid w:val="00235EBC"/>
    <w:rsid w:val="00237040"/>
    <w:rsid w:val="00237898"/>
    <w:rsid w:val="00240032"/>
    <w:rsid w:val="0024121E"/>
    <w:rsid w:val="002412C1"/>
    <w:rsid w:val="002432D2"/>
    <w:rsid w:val="002438B9"/>
    <w:rsid w:val="0024394E"/>
    <w:rsid w:val="00244B19"/>
    <w:rsid w:val="00244D72"/>
    <w:rsid w:val="00247313"/>
    <w:rsid w:val="00250257"/>
    <w:rsid w:val="00251A67"/>
    <w:rsid w:val="00252C76"/>
    <w:rsid w:val="00254275"/>
    <w:rsid w:val="00254991"/>
    <w:rsid w:val="0025596B"/>
    <w:rsid w:val="00255CC7"/>
    <w:rsid w:val="00256D64"/>
    <w:rsid w:val="00257540"/>
    <w:rsid w:val="0026064F"/>
    <w:rsid w:val="00260DA9"/>
    <w:rsid w:val="0026175C"/>
    <w:rsid w:val="002625CD"/>
    <w:rsid w:val="002640D2"/>
    <w:rsid w:val="0026453B"/>
    <w:rsid w:val="002645C1"/>
    <w:rsid w:val="002651FC"/>
    <w:rsid w:val="0026602D"/>
    <w:rsid w:val="00266477"/>
    <w:rsid w:val="00266E9F"/>
    <w:rsid w:val="00266F69"/>
    <w:rsid w:val="0027197F"/>
    <w:rsid w:val="002720E0"/>
    <w:rsid w:val="00272BE8"/>
    <w:rsid w:val="00272D16"/>
    <w:rsid w:val="00272E23"/>
    <w:rsid w:val="002733DE"/>
    <w:rsid w:val="00274A2C"/>
    <w:rsid w:val="00275789"/>
    <w:rsid w:val="002804A7"/>
    <w:rsid w:val="00280AB1"/>
    <w:rsid w:val="00280BBB"/>
    <w:rsid w:val="00281C15"/>
    <w:rsid w:val="00281CF1"/>
    <w:rsid w:val="002827A8"/>
    <w:rsid w:val="00285DE6"/>
    <w:rsid w:val="0028636E"/>
    <w:rsid w:val="0028714B"/>
    <w:rsid w:val="0028790F"/>
    <w:rsid w:val="00291C1A"/>
    <w:rsid w:val="002921B9"/>
    <w:rsid w:val="00294756"/>
    <w:rsid w:val="00295ECA"/>
    <w:rsid w:val="002A06E4"/>
    <w:rsid w:val="002A0F9F"/>
    <w:rsid w:val="002A1C9F"/>
    <w:rsid w:val="002A1E6D"/>
    <w:rsid w:val="002A2803"/>
    <w:rsid w:val="002A38B7"/>
    <w:rsid w:val="002A4B7C"/>
    <w:rsid w:val="002A5FBD"/>
    <w:rsid w:val="002A6DB7"/>
    <w:rsid w:val="002A7EB7"/>
    <w:rsid w:val="002A7F62"/>
    <w:rsid w:val="002B0773"/>
    <w:rsid w:val="002B086C"/>
    <w:rsid w:val="002B0C6D"/>
    <w:rsid w:val="002B106E"/>
    <w:rsid w:val="002B202B"/>
    <w:rsid w:val="002B2495"/>
    <w:rsid w:val="002B2550"/>
    <w:rsid w:val="002B2669"/>
    <w:rsid w:val="002B3845"/>
    <w:rsid w:val="002B40B8"/>
    <w:rsid w:val="002B6B45"/>
    <w:rsid w:val="002C0421"/>
    <w:rsid w:val="002C1BE2"/>
    <w:rsid w:val="002C4912"/>
    <w:rsid w:val="002C589F"/>
    <w:rsid w:val="002C6319"/>
    <w:rsid w:val="002C7064"/>
    <w:rsid w:val="002C7736"/>
    <w:rsid w:val="002D13B5"/>
    <w:rsid w:val="002D35D3"/>
    <w:rsid w:val="002D414A"/>
    <w:rsid w:val="002D43D1"/>
    <w:rsid w:val="002D45B2"/>
    <w:rsid w:val="002D4F4E"/>
    <w:rsid w:val="002D55CA"/>
    <w:rsid w:val="002D5C8C"/>
    <w:rsid w:val="002D72BC"/>
    <w:rsid w:val="002D7884"/>
    <w:rsid w:val="002D7A85"/>
    <w:rsid w:val="002D7AF1"/>
    <w:rsid w:val="002D7FD6"/>
    <w:rsid w:val="002E054D"/>
    <w:rsid w:val="002E07DA"/>
    <w:rsid w:val="002E172B"/>
    <w:rsid w:val="002E1817"/>
    <w:rsid w:val="002E1BEF"/>
    <w:rsid w:val="002E2114"/>
    <w:rsid w:val="002E2248"/>
    <w:rsid w:val="002E308E"/>
    <w:rsid w:val="002E3D5C"/>
    <w:rsid w:val="002E4DFE"/>
    <w:rsid w:val="002E6C55"/>
    <w:rsid w:val="002E6C67"/>
    <w:rsid w:val="002E72AE"/>
    <w:rsid w:val="002F03B4"/>
    <w:rsid w:val="002F06E0"/>
    <w:rsid w:val="002F16A8"/>
    <w:rsid w:val="002F1BD7"/>
    <w:rsid w:val="002F3D38"/>
    <w:rsid w:val="002F7E36"/>
    <w:rsid w:val="0030182A"/>
    <w:rsid w:val="00301844"/>
    <w:rsid w:val="003036E3"/>
    <w:rsid w:val="00303794"/>
    <w:rsid w:val="00303B77"/>
    <w:rsid w:val="003044FA"/>
    <w:rsid w:val="0030616E"/>
    <w:rsid w:val="00310029"/>
    <w:rsid w:val="00312A2A"/>
    <w:rsid w:val="00312C46"/>
    <w:rsid w:val="00313DB1"/>
    <w:rsid w:val="00314A15"/>
    <w:rsid w:val="0031556E"/>
    <w:rsid w:val="00315CA2"/>
    <w:rsid w:val="00316050"/>
    <w:rsid w:val="00316B05"/>
    <w:rsid w:val="00317082"/>
    <w:rsid w:val="00317798"/>
    <w:rsid w:val="00317BAC"/>
    <w:rsid w:val="0032097E"/>
    <w:rsid w:val="00320B37"/>
    <w:rsid w:val="00321296"/>
    <w:rsid w:val="00321667"/>
    <w:rsid w:val="003223CB"/>
    <w:rsid w:val="003227CA"/>
    <w:rsid w:val="0032288F"/>
    <w:rsid w:val="0032319D"/>
    <w:rsid w:val="00324C78"/>
    <w:rsid w:val="00324CE3"/>
    <w:rsid w:val="0032549E"/>
    <w:rsid w:val="003260B0"/>
    <w:rsid w:val="0032789B"/>
    <w:rsid w:val="00330462"/>
    <w:rsid w:val="00330E4C"/>
    <w:rsid w:val="003311CB"/>
    <w:rsid w:val="00331320"/>
    <w:rsid w:val="00331F69"/>
    <w:rsid w:val="0033224B"/>
    <w:rsid w:val="003331C4"/>
    <w:rsid w:val="00333E8A"/>
    <w:rsid w:val="00335478"/>
    <w:rsid w:val="003360A6"/>
    <w:rsid w:val="0034077F"/>
    <w:rsid w:val="00341B46"/>
    <w:rsid w:val="003437E0"/>
    <w:rsid w:val="003438FD"/>
    <w:rsid w:val="00343AA1"/>
    <w:rsid w:val="00345680"/>
    <w:rsid w:val="0034575A"/>
    <w:rsid w:val="00345DBA"/>
    <w:rsid w:val="003461F7"/>
    <w:rsid w:val="003469D8"/>
    <w:rsid w:val="00347019"/>
    <w:rsid w:val="003501BF"/>
    <w:rsid w:val="00351BD0"/>
    <w:rsid w:val="00351D1C"/>
    <w:rsid w:val="00351EEE"/>
    <w:rsid w:val="00351F2B"/>
    <w:rsid w:val="00352C01"/>
    <w:rsid w:val="00353902"/>
    <w:rsid w:val="003541A1"/>
    <w:rsid w:val="00354C0F"/>
    <w:rsid w:val="003551B4"/>
    <w:rsid w:val="00355339"/>
    <w:rsid w:val="00355EC5"/>
    <w:rsid w:val="00357226"/>
    <w:rsid w:val="00357B31"/>
    <w:rsid w:val="00357C47"/>
    <w:rsid w:val="00357E0D"/>
    <w:rsid w:val="0036111C"/>
    <w:rsid w:val="0036134D"/>
    <w:rsid w:val="003616A3"/>
    <w:rsid w:val="0036177F"/>
    <w:rsid w:val="00361B63"/>
    <w:rsid w:val="00361DBF"/>
    <w:rsid w:val="0036246F"/>
    <w:rsid w:val="003630A6"/>
    <w:rsid w:val="00363174"/>
    <w:rsid w:val="00363B19"/>
    <w:rsid w:val="003650D7"/>
    <w:rsid w:val="00370395"/>
    <w:rsid w:val="003707FE"/>
    <w:rsid w:val="00370999"/>
    <w:rsid w:val="0037245F"/>
    <w:rsid w:val="00372A10"/>
    <w:rsid w:val="00372D43"/>
    <w:rsid w:val="00373CF2"/>
    <w:rsid w:val="0037432B"/>
    <w:rsid w:val="00375BDB"/>
    <w:rsid w:val="00376C6A"/>
    <w:rsid w:val="003772CC"/>
    <w:rsid w:val="00377C7E"/>
    <w:rsid w:val="00381A5F"/>
    <w:rsid w:val="00383C1A"/>
    <w:rsid w:val="00383ECF"/>
    <w:rsid w:val="00385B02"/>
    <w:rsid w:val="003866FF"/>
    <w:rsid w:val="00386C59"/>
    <w:rsid w:val="00387344"/>
    <w:rsid w:val="0039020C"/>
    <w:rsid w:val="00390897"/>
    <w:rsid w:val="00390C24"/>
    <w:rsid w:val="0039258D"/>
    <w:rsid w:val="0039272A"/>
    <w:rsid w:val="00392AB0"/>
    <w:rsid w:val="0039523A"/>
    <w:rsid w:val="00395B53"/>
    <w:rsid w:val="00395B8D"/>
    <w:rsid w:val="003A0DD7"/>
    <w:rsid w:val="003A256D"/>
    <w:rsid w:val="003A299C"/>
    <w:rsid w:val="003A4E3E"/>
    <w:rsid w:val="003A4EC5"/>
    <w:rsid w:val="003A5390"/>
    <w:rsid w:val="003A5C85"/>
    <w:rsid w:val="003A5FFA"/>
    <w:rsid w:val="003A60DB"/>
    <w:rsid w:val="003A66E3"/>
    <w:rsid w:val="003A6B88"/>
    <w:rsid w:val="003B05BC"/>
    <w:rsid w:val="003B1317"/>
    <w:rsid w:val="003B1B8F"/>
    <w:rsid w:val="003B20AB"/>
    <w:rsid w:val="003B2CDD"/>
    <w:rsid w:val="003B2F75"/>
    <w:rsid w:val="003B32F9"/>
    <w:rsid w:val="003B382E"/>
    <w:rsid w:val="003B43AE"/>
    <w:rsid w:val="003B51F4"/>
    <w:rsid w:val="003B59F8"/>
    <w:rsid w:val="003B606C"/>
    <w:rsid w:val="003B7080"/>
    <w:rsid w:val="003B7AD7"/>
    <w:rsid w:val="003C0BC9"/>
    <w:rsid w:val="003C0DA0"/>
    <w:rsid w:val="003C0E28"/>
    <w:rsid w:val="003C0FA3"/>
    <w:rsid w:val="003C1045"/>
    <w:rsid w:val="003C1FAD"/>
    <w:rsid w:val="003C24E7"/>
    <w:rsid w:val="003C2DE1"/>
    <w:rsid w:val="003C3688"/>
    <w:rsid w:val="003C3961"/>
    <w:rsid w:val="003C411E"/>
    <w:rsid w:val="003C48BA"/>
    <w:rsid w:val="003C54B1"/>
    <w:rsid w:val="003C6017"/>
    <w:rsid w:val="003C60BA"/>
    <w:rsid w:val="003C7863"/>
    <w:rsid w:val="003C7AFD"/>
    <w:rsid w:val="003D06E1"/>
    <w:rsid w:val="003D1338"/>
    <w:rsid w:val="003D2984"/>
    <w:rsid w:val="003D3358"/>
    <w:rsid w:val="003D37F1"/>
    <w:rsid w:val="003D384C"/>
    <w:rsid w:val="003D3C9A"/>
    <w:rsid w:val="003D3DA0"/>
    <w:rsid w:val="003D4085"/>
    <w:rsid w:val="003D53CB"/>
    <w:rsid w:val="003D58B6"/>
    <w:rsid w:val="003D61CD"/>
    <w:rsid w:val="003D7A61"/>
    <w:rsid w:val="003E077D"/>
    <w:rsid w:val="003E0C69"/>
    <w:rsid w:val="003E0EA7"/>
    <w:rsid w:val="003E0F21"/>
    <w:rsid w:val="003E360C"/>
    <w:rsid w:val="003E530D"/>
    <w:rsid w:val="003E54E6"/>
    <w:rsid w:val="003E63BC"/>
    <w:rsid w:val="003E65A4"/>
    <w:rsid w:val="003E7AF6"/>
    <w:rsid w:val="003F1426"/>
    <w:rsid w:val="003F1C72"/>
    <w:rsid w:val="003F1EF5"/>
    <w:rsid w:val="003F1FE2"/>
    <w:rsid w:val="003F4932"/>
    <w:rsid w:val="003F4B5E"/>
    <w:rsid w:val="003F4B99"/>
    <w:rsid w:val="003F4D85"/>
    <w:rsid w:val="003F5449"/>
    <w:rsid w:val="003F5792"/>
    <w:rsid w:val="003F6BAB"/>
    <w:rsid w:val="00400045"/>
    <w:rsid w:val="00400945"/>
    <w:rsid w:val="00402EDF"/>
    <w:rsid w:val="00403758"/>
    <w:rsid w:val="00403CA8"/>
    <w:rsid w:val="00403FFA"/>
    <w:rsid w:val="00404B83"/>
    <w:rsid w:val="00404FA1"/>
    <w:rsid w:val="00405854"/>
    <w:rsid w:val="00407414"/>
    <w:rsid w:val="00407675"/>
    <w:rsid w:val="00407FA1"/>
    <w:rsid w:val="004100DD"/>
    <w:rsid w:val="00410969"/>
    <w:rsid w:val="00410E20"/>
    <w:rsid w:val="00411494"/>
    <w:rsid w:val="0041209F"/>
    <w:rsid w:val="004140F7"/>
    <w:rsid w:val="004151F3"/>
    <w:rsid w:val="004151FA"/>
    <w:rsid w:val="00415A76"/>
    <w:rsid w:val="00415D94"/>
    <w:rsid w:val="004177BF"/>
    <w:rsid w:val="0042010A"/>
    <w:rsid w:val="00420669"/>
    <w:rsid w:val="00420C8A"/>
    <w:rsid w:val="004225E7"/>
    <w:rsid w:val="00422BE5"/>
    <w:rsid w:val="004244D8"/>
    <w:rsid w:val="00425437"/>
    <w:rsid w:val="004260BC"/>
    <w:rsid w:val="00426373"/>
    <w:rsid w:val="004264AF"/>
    <w:rsid w:val="004270ED"/>
    <w:rsid w:val="004305B2"/>
    <w:rsid w:val="0043161F"/>
    <w:rsid w:val="00432812"/>
    <w:rsid w:val="00433491"/>
    <w:rsid w:val="00434294"/>
    <w:rsid w:val="004347EA"/>
    <w:rsid w:val="004354CC"/>
    <w:rsid w:val="0043557A"/>
    <w:rsid w:val="004356DA"/>
    <w:rsid w:val="0043589D"/>
    <w:rsid w:val="004373B0"/>
    <w:rsid w:val="0043779D"/>
    <w:rsid w:val="004410D7"/>
    <w:rsid w:val="00445263"/>
    <w:rsid w:val="00445862"/>
    <w:rsid w:val="00445B25"/>
    <w:rsid w:val="00445C8F"/>
    <w:rsid w:val="00445C96"/>
    <w:rsid w:val="0044696C"/>
    <w:rsid w:val="00446ABE"/>
    <w:rsid w:val="00446E36"/>
    <w:rsid w:val="0044774F"/>
    <w:rsid w:val="00451772"/>
    <w:rsid w:val="00451E89"/>
    <w:rsid w:val="004526F4"/>
    <w:rsid w:val="00452A95"/>
    <w:rsid w:val="004541C6"/>
    <w:rsid w:val="00455FF6"/>
    <w:rsid w:val="00461975"/>
    <w:rsid w:val="00462F59"/>
    <w:rsid w:val="0046381F"/>
    <w:rsid w:val="0046498B"/>
    <w:rsid w:val="0046600B"/>
    <w:rsid w:val="00466A57"/>
    <w:rsid w:val="004670CC"/>
    <w:rsid w:val="00470F65"/>
    <w:rsid w:val="00470F72"/>
    <w:rsid w:val="004710AA"/>
    <w:rsid w:val="004711CB"/>
    <w:rsid w:val="00471F10"/>
    <w:rsid w:val="0047245B"/>
    <w:rsid w:val="00472A4F"/>
    <w:rsid w:val="00473A76"/>
    <w:rsid w:val="00473F29"/>
    <w:rsid w:val="00475BE9"/>
    <w:rsid w:val="00476C29"/>
    <w:rsid w:val="00480736"/>
    <w:rsid w:val="00480A31"/>
    <w:rsid w:val="00482008"/>
    <w:rsid w:val="004823AE"/>
    <w:rsid w:val="00482F75"/>
    <w:rsid w:val="004844A7"/>
    <w:rsid w:val="00485C08"/>
    <w:rsid w:val="00485E61"/>
    <w:rsid w:val="00486721"/>
    <w:rsid w:val="00486CE1"/>
    <w:rsid w:val="00490774"/>
    <w:rsid w:val="004908C9"/>
    <w:rsid w:val="00490D42"/>
    <w:rsid w:val="00491FB6"/>
    <w:rsid w:val="0049411E"/>
    <w:rsid w:val="00494F2C"/>
    <w:rsid w:val="00495114"/>
    <w:rsid w:val="004952D4"/>
    <w:rsid w:val="0049671A"/>
    <w:rsid w:val="00496F62"/>
    <w:rsid w:val="004974F2"/>
    <w:rsid w:val="004A2892"/>
    <w:rsid w:val="004A2DEA"/>
    <w:rsid w:val="004A2FB6"/>
    <w:rsid w:val="004A31D2"/>
    <w:rsid w:val="004A339E"/>
    <w:rsid w:val="004A3C5A"/>
    <w:rsid w:val="004A4DA5"/>
    <w:rsid w:val="004A4DC0"/>
    <w:rsid w:val="004A55F2"/>
    <w:rsid w:val="004A6B7C"/>
    <w:rsid w:val="004A7048"/>
    <w:rsid w:val="004A793E"/>
    <w:rsid w:val="004B0521"/>
    <w:rsid w:val="004B066A"/>
    <w:rsid w:val="004B3DBE"/>
    <w:rsid w:val="004B429B"/>
    <w:rsid w:val="004B4AD1"/>
    <w:rsid w:val="004B4C33"/>
    <w:rsid w:val="004B5151"/>
    <w:rsid w:val="004B6962"/>
    <w:rsid w:val="004B6E7D"/>
    <w:rsid w:val="004B7665"/>
    <w:rsid w:val="004C0D04"/>
    <w:rsid w:val="004C16CE"/>
    <w:rsid w:val="004C1D4B"/>
    <w:rsid w:val="004C23F6"/>
    <w:rsid w:val="004C4434"/>
    <w:rsid w:val="004C46F3"/>
    <w:rsid w:val="004C47FE"/>
    <w:rsid w:val="004C49E9"/>
    <w:rsid w:val="004C6A10"/>
    <w:rsid w:val="004C7DBF"/>
    <w:rsid w:val="004D0A32"/>
    <w:rsid w:val="004D0BF5"/>
    <w:rsid w:val="004D2262"/>
    <w:rsid w:val="004D6BFA"/>
    <w:rsid w:val="004E1337"/>
    <w:rsid w:val="004E1662"/>
    <w:rsid w:val="004E29DE"/>
    <w:rsid w:val="004E321F"/>
    <w:rsid w:val="004E5440"/>
    <w:rsid w:val="004E5BCC"/>
    <w:rsid w:val="004E6845"/>
    <w:rsid w:val="004E71A1"/>
    <w:rsid w:val="004F09E0"/>
    <w:rsid w:val="004F1984"/>
    <w:rsid w:val="004F3495"/>
    <w:rsid w:val="004F3D8D"/>
    <w:rsid w:val="004F4466"/>
    <w:rsid w:val="004F693F"/>
    <w:rsid w:val="004F6A8A"/>
    <w:rsid w:val="004F76A4"/>
    <w:rsid w:val="004F79AE"/>
    <w:rsid w:val="004F7C14"/>
    <w:rsid w:val="0050116C"/>
    <w:rsid w:val="0050249C"/>
    <w:rsid w:val="005027B6"/>
    <w:rsid w:val="00502990"/>
    <w:rsid w:val="0050412C"/>
    <w:rsid w:val="00504731"/>
    <w:rsid w:val="005047EA"/>
    <w:rsid w:val="005073E2"/>
    <w:rsid w:val="00507AD0"/>
    <w:rsid w:val="00510916"/>
    <w:rsid w:val="00510DA9"/>
    <w:rsid w:val="00510FDD"/>
    <w:rsid w:val="0051126F"/>
    <w:rsid w:val="0051209F"/>
    <w:rsid w:val="00512489"/>
    <w:rsid w:val="005132C3"/>
    <w:rsid w:val="005133E9"/>
    <w:rsid w:val="00513E08"/>
    <w:rsid w:val="00513EA6"/>
    <w:rsid w:val="00515638"/>
    <w:rsid w:val="00515850"/>
    <w:rsid w:val="005162B9"/>
    <w:rsid w:val="005176E3"/>
    <w:rsid w:val="00517B00"/>
    <w:rsid w:val="0052020F"/>
    <w:rsid w:val="00520879"/>
    <w:rsid w:val="00521244"/>
    <w:rsid w:val="00521A61"/>
    <w:rsid w:val="0052240B"/>
    <w:rsid w:val="00523306"/>
    <w:rsid w:val="00525782"/>
    <w:rsid w:val="005337CB"/>
    <w:rsid w:val="005338F4"/>
    <w:rsid w:val="00534850"/>
    <w:rsid w:val="00536C86"/>
    <w:rsid w:val="0053711A"/>
    <w:rsid w:val="0053720E"/>
    <w:rsid w:val="00540441"/>
    <w:rsid w:val="005404D0"/>
    <w:rsid w:val="005406EB"/>
    <w:rsid w:val="0054154C"/>
    <w:rsid w:val="0054170E"/>
    <w:rsid w:val="0054369A"/>
    <w:rsid w:val="00543DEF"/>
    <w:rsid w:val="0054453A"/>
    <w:rsid w:val="00547C94"/>
    <w:rsid w:val="00547CEC"/>
    <w:rsid w:val="00550073"/>
    <w:rsid w:val="00550871"/>
    <w:rsid w:val="005514B8"/>
    <w:rsid w:val="005554C3"/>
    <w:rsid w:val="0055570E"/>
    <w:rsid w:val="005563D4"/>
    <w:rsid w:val="005573C8"/>
    <w:rsid w:val="005604C5"/>
    <w:rsid w:val="005609FE"/>
    <w:rsid w:val="00561F68"/>
    <w:rsid w:val="00563ACF"/>
    <w:rsid w:val="00563CE6"/>
    <w:rsid w:val="0056500B"/>
    <w:rsid w:val="00565DB3"/>
    <w:rsid w:val="00567885"/>
    <w:rsid w:val="0057054A"/>
    <w:rsid w:val="00573AA3"/>
    <w:rsid w:val="005740D7"/>
    <w:rsid w:val="00574648"/>
    <w:rsid w:val="00575236"/>
    <w:rsid w:val="00576847"/>
    <w:rsid w:val="00582449"/>
    <w:rsid w:val="005825F9"/>
    <w:rsid w:val="00582A1A"/>
    <w:rsid w:val="00582ECB"/>
    <w:rsid w:val="005831AA"/>
    <w:rsid w:val="00583794"/>
    <w:rsid w:val="00584481"/>
    <w:rsid w:val="00584B6D"/>
    <w:rsid w:val="00584CBC"/>
    <w:rsid w:val="00585181"/>
    <w:rsid w:val="005853A8"/>
    <w:rsid w:val="00585EE8"/>
    <w:rsid w:val="005865B6"/>
    <w:rsid w:val="00586721"/>
    <w:rsid w:val="00587125"/>
    <w:rsid w:val="00590264"/>
    <w:rsid w:val="005917CD"/>
    <w:rsid w:val="0059200E"/>
    <w:rsid w:val="00593229"/>
    <w:rsid w:val="005964F4"/>
    <w:rsid w:val="00596C1E"/>
    <w:rsid w:val="00597D1E"/>
    <w:rsid w:val="005A001E"/>
    <w:rsid w:val="005A084D"/>
    <w:rsid w:val="005A12A6"/>
    <w:rsid w:val="005A3011"/>
    <w:rsid w:val="005A358B"/>
    <w:rsid w:val="005A3823"/>
    <w:rsid w:val="005A3A7A"/>
    <w:rsid w:val="005A4435"/>
    <w:rsid w:val="005A4C3E"/>
    <w:rsid w:val="005A531E"/>
    <w:rsid w:val="005A588A"/>
    <w:rsid w:val="005A5F74"/>
    <w:rsid w:val="005A6334"/>
    <w:rsid w:val="005A7949"/>
    <w:rsid w:val="005A7E85"/>
    <w:rsid w:val="005B0E84"/>
    <w:rsid w:val="005B1591"/>
    <w:rsid w:val="005B180B"/>
    <w:rsid w:val="005B2669"/>
    <w:rsid w:val="005B36CE"/>
    <w:rsid w:val="005B4E0C"/>
    <w:rsid w:val="005B5377"/>
    <w:rsid w:val="005B5BFA"/>
    <w:rsid w:val="005B674C"/>
    <w:rsid w:val="005B7429"/>
    <w:rsid w:val="005B7CAD"/>
    <w:rsid w:val="005C3588"/>
    <w:rsid w:val="005C54FD"/>
    <w:rsid w:val="005C5856"/>
    <w:rsid w:val="005C5D64"/>
    <w:rsid w:val="005C64DC"/>
    <w:rsid w:val="005C6A8F"/>
    <w:rsid w:val="005C7ED4"/>
    <w:rsid w:val="005D08BC"/>
    <w:rsid w:val="005D08C8"/>
    <w:rsid w:val="005D0C4B"/>
    <w:rsid w:val="005D0F09"/>
    <w:rsid w:val="005D142C"/>
    <w:rsid w:val="005D2521"/>
    <w:rsid w:val="005D26DC"/>
    <w:rsid w:val="005D2E3B"/>
    <w:rsid w:val="005D3181"/>
    <w:rsid w:val="005D3ADE"/>
    <w:rsid w:val="005D46A9"/>
    <w:rsid w:val="005D4F40"/>
    <w:rsid w:val="005D533B"/>
    <w:rsid w:val="005D5D42"/>
    <w:rsid w:val="005D6597"/>
    <w:rsid w:val="005D72CD"/>
    <w:rsid w:val="005D79A9"/>
    <w:rsid w:val="005D7AA9"/>
    <w:rsid w:val="005E1814"/>
    <w:rsid w:val="005E55EE"/>
    <w:rsid w:val="005E67E7"/>
    <w:rsid w:val="005E6D1C"/>
    <w:rsid w:val="005F0201"/>
    <w:rsid w:val="005F0FC8"/>
    <w:rsid w:val="005F1396"/>
    <w:rsid w:val="005F1849"/>
    <w:rsid w:val="005F2ECA"/>
    <w:rsid w:val="005F35DD"/>
    <w:rsid w:val="005F3876"/>
    <w:rsid w:val="005F3D35"/>
    <w:rsid w:val="005F4A3D"/>
    <w:rsid w:val="005F7658"/>
    <w:rsid w:val="005F7E2C"/>
    <w:rsid w:val="00601ADE"/>
    <w:rsid w:val="00601C93"/>
    <w:rsid w:val="00601F08"/>
    <w:rsid w:val="00603B4C"/>
    <w:rsid w:val="0060406E"/>
    <w:rsid w:val="00605AF3"/>
    <w:rsid w:val="006128F5"/>
    <w:rsid w:val="006137F8"/>
    <w:rsid w:val="00614178"/>
    <w:rsid w:val="00614FA0"/>
    <w:rsid w:val="00615372"/>
    <w:rsid w:val="006171D4"/>
    <w:rsid w:val="00617C9F"/>
    <w:rsid w:val="00617CCA"/>
    <w:rsid w:val="00621681"/>
    <w:rsid w:val="0062263E"/>
    <w:rsid w:val="00622C09"/>
    <w:rsid w:val="00623EA2"/>
    <w:rsid w:val="00624305"/>
    <w:rsid w:val="00624BFE"/>
    <w:rsid w:val="00624E00"/>
    <w:rsid w:val="00624F2D"/>
    <w:rsid w:val="0062562C"/>
    <w:rsid w:val="006259EB"/>
    <w:rsid w:val="006260DC"/>
    <w:rsid w:val="00626445"/>
    <w:rsid w:val="00626845"/>
    <w:rsid w:val="00627AA2"/>
    <w:rsid w:val="0063089D"/>
    <w:rsid w:val="00630F04"/>
    <w:rsid w:val="0063189E"/>
    <w:rsid w:val="00631FD5"/>
    <w:rsid w:val="00633191"/>
    <w:rsid w:val="00633A33"/>
    <w:rsid w:val="006340F5"/>
    <w:rsid w:val="00634F69"/>
    <w:rsid w:val="00636B73"/>
    <w:rsid w:val="00637018"/>
    <w:rsid w:val="00640E69"/>
    <w:rsid w:val="00643849"/>
    <w:rsid w:val="00643D4A"/>
    <w:rsid w:val="00645F62"/>
    <w:rsid w:val="0064606B"/>
    <w:rsid w:val="006466E1"/>
    <w:rsid w:val="0064708B"/>
    <w:rsid w:val="00647D7A"/>
    <w:rsid w:val="006502F5"/>
    <w:rsid w:val="006510E3"/>
    <w:rsid w:val="006526F0"/>
    <w:rsid w:val="00652875"/>
    <w:rsid w:val="00652C50"/>
    <w:rsid w:val="00653C0D"/>
    <w:rsid w:val="00654E41"/>
    <w:rsid w:val="006551E8"/>
    <w:rsid w:val="00657008"/>
    <w:rsid w:val="0066160A"/>
    <w:rsid w:val="00661678"/>
    <w:rsid w:val="00661F92"/>
    <w:rsid w:val="00662128"/>
    <w:rsid w:val="00662270"/>
    <w:rsid w:val="00662DD8"/>
    <w:rsid w:val="0066335D"/>
    <w:rsid w:val="00664858"/>
    <w:rsid w:val="00665454"/>
    <w:rsid w:val="006657BF"/>
    <w:rsid w:val="00665AAA"/>
    <w:rsid w:val="00665D24"/>
    <w:rsid w:val="0066671A"/>
    <w:rsid w:val="006674B4"/>
    <w:rsid w:val="00667F1F"/>
    <w:rsid w:val="006706A1"/>
    <w:rsid w:val="0067137C"/>
    <w:rsid w:val="00671FFB"/>
    <w:rsid w:val="006720CE"/>
    <w:rsid w:val="006736E3"/>
    <w:rsid w:val="00673E19"/>
    <w:rsid w:val="00674484"/>
    <w:rsid w:val="00675372"/>
    <w:rsid w:val="00675758"/>
    <w:rsid w:val="006811BD"/>
    <w:rsid w:val="00681895"/>
    <w:rsid w:val="00681AE3"/>
    <w:rsid w:val="00682B8B"/>
    <w:rsid w:val="00683051"/>
    <w:rsid w:val="0068354B"/>
    <w:rsid w:val="0068377E"/>
    <w:rsid w:val="00684678"/>
    <w:rsid w:val="00686110"/>
    <w:rsid w:val="006863B3"/>
    <w:rsid w:val="006869C4"/>
    <w:rsid w:val="00686C37"/>
    <w:rsid w:val="0069009C"/>
    <w:rsid w:val="00691637"/>
    <w:rsid w:val="006939F0"/>
    <w:rsid w:val="00693DC7"/>
    <w:rsid w:val="00693FB0"/>
    <w:rsid w:val="006941EF"/>
    <w:rsid w:val="00694493"/>
    <w:rsid w:val="006947B9"/>
    <w:rsid w:val="00694F4F"/>
    <w:rsid w:val="006965FC"/>
    <w:rsid w:val="0069747A"/>
    <w:rsid w:val="006A0696"/>
    <w:rsid w:val="006A08B9"/>
    <w:rsid w:val="006A26F2"/>
    <w:rsid w:val="006A2709"/>
    <w:rsid w:val="006A2841"/>
    <w:rsid w:val="006A2970"/>
    <w:rsid w:val="006A2AAA"/>
    <w:rsid w:val="006A3653"/>
    <w:rsid w:val="006A3ECA"/>
    <w:rsid w:val="006A4F49"/>
    <w:rsid w:val="006A53C3"/>
    <w:rsid w:val="006A55CE"/>
    <w:rsid w:val="006A75F7"/>
    <w:rsid w:val="006B065B"/>
    <w:rsid w:val="006B20D3"/>
    <w:rsid w:val="006B2A94"/>
    <w:rsid w:val="006B33F7"/>
    <w:rsid w:val="006B462B"/>
    <w:rsid w:val="006B4EC0"/>
    <w:rsid w:val="006B563E"/>
    <w:rsid w:val="006B5931"/>
    <w:rsid w:val="006B66C4"/>
    <w:rsid w:val="006C009E"/>
    <w:rsid w:val="006C35FE"/>
    <w:rsid w:val="006C38BB"/>
    <w:rsid w:val="006C48C7"/>
    <w:rsid w:val="006C5478"/>
    <w:rsid w:val="006C6286"/>
    <w:rsid w:val="006C6D4E"/>
    <w:rsid w:val="006C6D7E"/>
    <w:rsid w:val="006C7550"/>
    <w:rsid w:val="006C7824"/>
    <w:rsid w:val="006C79A6"/>
    <w:rsid w:val="006D0F99"/>
    <w:rsid w:val="006D13FE"/>
    <w:rsid w:val="006D14FD"/>
    <w:rsid w:val="006D162D"/>
    <w:rsid w:val="006D406D"/>
    <w:rsid w:val="006D7164"/>
    <w:rsid w:val="006E044B"/>
    <w:rsid w:val="006E0A15"/>
    <w:rsid w:val="006E2623"/>
    <w:rsid w:val="006E3BEE"/>
    <w:rsid w:val="006E4630"/>
    <w:rsid w:val="006E4E43"/>
    <w:rsid w:val="006E551A"/>
    <w:rsid w:val="006E76E1"/>
    <w:rsid w:val="006E77FA"/>
    <w:rsid w:val="006E7AF5"/>
    <w:rsid w:val="006E7BAC"/>
    <w:rsid w:val="006F030A"/>
    <w:rsid w:val="006F0AD6"/>
    <w:rsid w:val="006F1DF3"/>
    <w:rsid w:val="006F38B1"/>
    <w:rsid w:val="006F4F26"/>
    <w:rsid w:val="006F5436"/>
    <w:rsid w:val="006F54E7"/>
    <w:rsid w:val="006F64D5"/>
    <w:rsid w:val="006F72E3"/>
    <w:rsid w:val="00702A21"/>
    <w:rsid w:val="00703228"/>
    <w:rsid w:val="0070375C"/>
    <w:rsid w:val="00704281"/>
    <w:rsid w:val="007045C7"/>
    <w:rsid w:val="00704E21"/>
    <w:rsid w:val="007059C6"/>
    <w:rsid w:val="00705FA4"/>
    <w:rsid w:val="007068A2"/>
    <w:rsid w:val="00710FDB"/>
    <w:rsid w:val="007119D6"/>
    <w:rsid w:val="00711F33"/>
    <w:rsid w:val="007149B0"/>
    <w:rsid w:val="00715C61"/>
    <w:rsid w:val="00716755"/>
    <w:rsid w:val="00720F1C"/>
    <w:rsid w:val="007220F8"/>
    <w:rsid w:val="00722D2E"/>
    <w:rsid w:val="00722E96"/>
    <w:rsid w:val="00722F26"/>
    <w:rsid w:val="00723EAB"/>
    <w:rsid w:val="00724C3F"/>
    <w:rsid w:val="00725009"/>
    <w:rsid w:val="00725398"/>
    <w:rsid w:val="00725D6E"/>
    <w:rsid w:val="007264F6"/>
    <w:rsid w:val="00726CB4"/>
    <w:rsid w:val="00727E64"/>
    <w:rsid w:val="0073079D"/>
    <w:rsid w:val="00730F0C"/>
    <w:rsid w:val="007313D4"/>
    <w:rsid w:val="007318B6"/>
    <w:rsid w:val="0073190D"/>
    <w:rsid w:val="00732657"/>
    <w:rsid w:val="00734D35"/>
    <w:rsid w:val="0073503D"/>
    <w:rsid w:val="00735810"/>
    <w:rsid w:val="00735BFC"/>
    <w:rsid w:val="00736379"/>
    <w:rsid w:val="00736B69"/>
    <w:rsid w:val="0073715F"/>
    <w:rsid w:val="00742802"/>
    <w:rsid w:val="00743A96"/>
    <w:rsid w:val="00745842"/>
    <w:rsid w:val="00745D4D"/>
    <w:rsid w:val="00746593"/>
    <w:rsid w:val="0074686C"/>
    <w:rsid w:val="00752294"/>
    <w:rsid w:val="007534C4"/>
    <w:rsid w:val="00753E81"/>
    <w:rsid w:val="00753F91"/>
    <w:rsid w:val="007546F5"/>
    <w:rsid w:val="007547EF"/>
    <w:rsid w:val="007552F3"/>
    <w:rsid w:val="00755DC3"/>
    <w:rsid w:val="00756616"/>
    <w:rsid w:val="00757BEB"/>
    <w:rsid w:val="00757FEB"/>
    <w:rsid w:val="0076007C"/>
    <w:rsid w:val="007602BB"/>
    <w:rsid w:val="00760830"/>
    <w:rsid w:val="00761193"/>
    <w:rsid w:val="00761B90"/>
    <w:rsid w:val="007634B1"/>
    <w:rsid w:val="00763693"/>
    <w:rsid w:val="00763ACD"/>
    <w:rsid w:val="00764121"/>
    <w:rsid w:val="00765459"/>
    <w:rsid w:val="00767254"/>
    <w:rsid w:val="0077063E"/>
    <w:rsid w:val="007717B1"/>
    <w:rsid w:val="00772A1C"/>
    <w:rsid w:val="00772F81"/>
    <w:rsid w:val="00776A3D"/>
    <w:rsid w:val="00777290"/>
    <w:rsid w:val="007776A0"/>
    <w:rsid w:val="00780362"/>
    <w:rsid w:val="00780380"/>
    <w:rsid w:val="007814E0"/>
    <w:rsid w:val="007840AA"/>
    <w:rsid w:val="00785331"/>
    <w:rsid w:val="007860DF"/>
    <w:rsid w:val="00786A6F"/>
    <w:rsid w:val="00786EBB"/>
    <w:rsid w:val="00786FDB"/>
    <w:rsid w:val="007906D3"/>
    <w:rsid w:val="00790A7D"/>
    <w:rsid w:val="00790F96"/>
    <w:rsid w:val="00791C82"/>
    <w:rsid w:val="007931F8"/>
    <w:rsid w:val="00793692"/>
    <w:rsid w:val="00794C28"/>
    <w:rsid w:val="00794F92"/>
    <w:rsid w:val="00796F04"/>
    <w:rsid w:val="007A08DC"/>
    <w:rsid w:val="007A15D1"/>
    <w:rsid w:val="007A23DD"/>
    <w:rsid w:val="007A28E9"/>
    <w:rsid w:val="007A3602"/>
    <w:rsid w:val="007A4D63"/>
    <w:rsid w:val="007A5F96"/>
    <w:rsid w:val="007B1185"/>
    <w:rsid w:val="007B18E9"/>
    <w:rsid w:val="007B290F"/>
    <w:rsid w:val="007B2C53"/>
    <w:rsid w:val="007B3D6F"/>
    <w:rsid w:val="007B43DC"/>
    <w:rsid w:val="007B5531"/>
    <w:rsid w:val="007B6578"/>
    <w:rsid w:val="007B6A3F"/>
    <w:rsid w:val="007B6E94"/>
    <w:rsid w:val="007B76B1"/>
    <w:rsid w:val="007C0146"/>
    <w:rsid w:val="007C0274"/>
    <w:rsid w:val="007C2784"/>
    <w:rsid w:val="007C3F92"/>
    <w:rsid w:val="007C57CC"/>
    <w:rsid w:val="007C5EA4"/>
    <w:rsid w:val="007C6189"/>
    <w:rsid w:val="007C72FF"/>
    <w:rsid w:val="007C795C"/>
    <w:rsid w:val="007D1608"/>
    <w:rsid w:val="007D2837"/>
    <w:rsid w:val="007D339E"/>
    <w:rsid w:val="007D34EC"/>
    <w:rsid w:val="007D3910"/>
    <w:rsid w:val="007D3A65"/>
    <w:rsid w:val="007D3AC8"/>
    <w:rsid w:val="007D4575"/>
    <w:rsid w:val="007D4E33"/>
    <w:rsid w:val="007D53F9"/>
    <w:rsid w:val="007D574E"/>
    <w:rsid w:val="007D6262"/>
    <w:rsid w:val="007D6C56"/>
    <w:rsid w:val="007E14BF"/>
    <w:rsid w:val="007E3F5E"/>
    <w:rsid w:val="007E4374"/>
    <w:rsid w:val="007E632F"/>
    <w:rsid w:val="007E6857"/>
    <w:rsid w:val="007E6892"/>
    <w:rsid w:val="007E70F6"/>
    <w:rsid w:val="007E7D45"/>
    <w:rsid w:val="007E7E7B"/>
    <w:rsid w:val="007E7EC3"/>
    <w:rsid w:val="007F040F"/>
    <w:rsid w:val="007F12B2"/>
    <w:rsid w:val="007F2202"/>
    <w:rsid w:val="007F2338"/>
    <w:rsid w:val="007F39B9"/>
    <w:rsid w:val="007F3DDB"/>
    <w:rsid w:val="007F4010"/>
    <w:rsid w:val="007F44FC"/>
    <w:rsid w:val="007F5697"/>
    <w:rsid w:val="007F6221"/>
    <w:rsid w:val="008008B3"/>
    <w:rsid w:val="00801A45"/>
    <w:rsid w:val="008031E9"/>
    <w:rsid w:val="00803C45"/>
    <w:rsid w:val="008045E3"/>
    <w:rsid w:val="008050EA"/>
    <w:rsid w:val="008058F2"/>
    <w:rsid w:val="00806C0E"/>
    <w:rsid w:val="0080720A"/>
    <w:rsid w:val="00807BC6"/>
    <w:rsid w:val="00810A32"/>
    <w:rsid w:val="008125B0"/>
    <w:rsid w:val="008125B5"/>
    <w:rsid w:val="00812870"/>
    <w:rsid w:val="00812DC7"/>
    <w:rsid w:val="00813163"/>
    <w:rsid w:val="00814C3C"/>
    <w:rsid w:val="00815435"/>
    <w:rsid w:val="0081663D"/>
    <w:rsid w:val="008171E9"/>
    <w:rsid w:val="008179CD"/>
    <w:rsid w:val="00820AA8"/>
    <w:rsid w:val="008227AE"/>
    <w:rsid w:val="0082383A"/>
    <w:rsid w:val="00824200"/>
    <w:rsid w:val="008245B4"/>
    <w:rsid w:val="008248DE"/>
    <w:rsid w:val="0082565A"/>
    <w:rsid w:val="00825FA0"/>
    <w:rsid w:val="00826494"/>
    <w:rsid w:val="008265DF"/>
    <w:rsid w:val="00826785"/>
    <w:rsid w:val="008276A4"/>
    <w:rsid w:val="008302E4"/>
    <w:rsid w:val="008304B9"/>
    <w:rsid w:val="0083073E"/>
    <w:rsid w:val="0083175F"/>
    <w:rsid w:val="00831D25"/>
    <w:rsid w:val="00831DED"/>
    <w:rsid w:val="00833625"/>
    <w:rsid w:val="00833D06"/>
    <w:rsid w:val="00833E9D"/>
    <w:rsid w:val="0083445E"/>
    <w:rsid w:val="00835817"/>
    <w:rsid w:val="008366D3"/>
    <w:rsid w:val="008376F5"/>
    <w:rsid w:val="00837D05"/>
    <w:rsid w:val="0084009A"/>
    <w:rsid w:val="008403DE"/>
    <w:rsid w:val="00842051"/>
    <w:rsid w:val="008432BA"/>
    <w:rsid w:val="00843D52"/>
    <w:rsid w:val="008454A2"/>
    <w:rsid w:val="00846680"/>
    <w:rsid w:val="00847AE7"/>
    <w:rsid w:val="00847CD7"/>
    <w:rsid w:val="008523CC"/>
    <w:rsid w:val="00854709"/>
    <w:rsid w:val="00854C57"/>
    <w:rsid w:val="00855314"/>
    <w:rsid w:val="008556D1"/>
    <w:rsid w:val="00855A66"/>
    <w:rsid w:val="00855F92"/>
    <w:rsid w:val="0085694F"/>
    <w:rsid w:val="008571DF"/>
    <w:rsid w:val="00857747"/>
    <w:rsid w:val="00860541"/>
    <w:rsid w:val="008609EA"/>
    <w:rsid w:val="00860BA9"/>
    <w:rsid w:val="00861B0A"/>
    <w:rsid w:val="00861F37"/>
    <w:rsid w:val="008638B0"/>
    <w:rsid w:val="00870F05"/>
    <w:rsid w:val="00871067"/>
    <w:rsid w:val="0087135C"/>
    <w:rsid w:val="00872203"/>
    <w:rsid w:val="00872603"/>
    <w:rsid w:val="00872E96"/>
    <w:rsid w:val="00874623"/>
    <w:rsid w:val="008747E9"/>
    <w:rsid w:val="00875E99"/>
    <w:rsid w:val="00877B58"/>
    <w:rsid w:val="00880326"/>
    <w:rsid w:val="00881EBC"/>
    <w:rsid w:val="0088238A"/>
    <w:rsid w:val="008838F1"/>
    <w:rsid w:val="0088439B"/>
    <w:rsid w:val="00884987"/>
    <w:rsid w:val="00884E85"/>
    <w:rsid w:val="00885F3C"/>
    <w:rsid w:val="00887956"/>
    <w:rsid w:val="00890492"/>
    <w:rsid w:val="00891842"/>
    <w:rsid w:val="00892F80"/>
    <w:rsid w:val="0089388E"/>
    <w:rsid w:val="00893F8F"/>
    <w:rsid w:val="00893FFE"/>
    <w:rsid w:val="0089435A"/>
    <w:rsid w:val="00894C6C"/>
    <w:rsid w:val="00894EB4"/>
    <w:rsid w:val="008950C9"/>
    <w:rsid w:val="00895B39"/>
    <w:rsid w:val="00895EEC"/>
    <w:rsid w:val="00895F1C"/>
    <w:rsid w:val="00895F5F"/>
    <w:rsid w:val="00896452"/>
    <w:rsid w:val="008968E8"/>
    <w:rsid w:val="00896C9F"/>
    <w:rsid w:val="00897670"/>
    <w:rsid w:val="008A1798"/>
    <w:rsid w:val="008A1FCF"/>
    <w:rsid w:val="008A2BF6"/>
    <w:rsid w:val="008A38D1"/>
    <w:rsid w:val="008A3DCC"/>
    <w:rsid w:val="008A4056"/>
    <w:rsid w:val="008A4870"/>
    <w:rsid w:val="008A5017"/>
    <w:rsid w:val="008A7172"/>
    <w:rsid w:val="008A7B40"/>
    <w:rsid w:val="008B002D"/>
    <w:rsid w:val="008B0EE6"/>
    <w:rsid w:val="008B29CE"/>
    <w:rsid w:val="008B343F"/>
    <w:rsid w:val="008B4C53"/>
    <w:rsid w:val="008B4D0A"/>
    <w:rsid w:val="008B5194"/>
    <w:rsid w:val="008B7141"/>
    <w:rsid w:val="008B71E6"/>
    <w:rsid w:val="008B7806"/>
    <w:rsid w:val="008B7D02"/>
    <w:rsid w:val="008C017E"/>
    <w:rsid w:val="008C074A"/>
    <w:rsid w:val="008C121A"/>
    <w:rsid w:val="008C2458"/>
    <w:rsid w:val="008C2981"/>
    <w:rsid w:val="008C2A7A"/>
    <w:rsid w:val="008C2C9D"/>
    <w:rsid w:val="008C32CF"/>
    <w:rsid w:val="008C4857"/>
    <w:rsid w:val="008C4F2F"/>
    <w:rsid w:val="008C68C5"/>
    <w:rsid w:val="008C696E"/>
    <w:rsid w:val="008C7AEE"/>
    <w:rsid w:val="008C7B82"/>
    <w:rsid w:val="008C7DF6"/>
    <w:rsid w:val="008D0BA2"/>
    <w:rsid w:val="008D1F94"/>
    <w:rsid w:val="008D20B9"/>
    <w:rsid w:val="008D2F48"/>
    <w:rsid w:val="008D3AB2"/>
    <w:rsid w:val="008D4BF0"/>
    <w:rsid w:val="008D57F8"/>
    <w:rsid w:val="008D5EDC"/>
    <w:rsid w:val="008D6126"/>
    <w:rsid w:val="008D6709"/>
    <w:rsid w:val="008E0000"/>
    <w:rsid w:val="008E310A"/>
    <w:rsid w:val="008E3D3A"/>
    <w:rsid w:val="008E6F7B"/>
    <w:rsid w:val="008F03F1"/>
    <w:rsid w:val="008F091E"/>
    <w:rsid w:val="008F1767"/>
    <w:rsid w:val="008F1AF0"/>
    <w:rsid w:val="008F5481"/>
    <w:rsid w:val="008F5BDA"/>
    <w:rsid w:val="008F65CB"/>
    <w:rsid w:val="008F6DE5"/>
    <w:rsid w:val="008F727D"/>
    <w:rsid w:val="0090011D"/>
    <w:rsid w:val="00900F21"/>
    <w:rsid w:val="00901ABB"/>
    <w:rsid w:val="00902262"/>
    <w:rsid w:val="009022A9"/>
    <w:rsid w:val="009035F2"/>
    <w:rsid w:val="00904181"/>
    <w:rsid w:val="00904205"/>
    <w:rsid w:val="009042D3"/>
    <w:rsid w:val="0090581D"/>
    <w:rsid w:val="00906265"/>
    <w:rsid w:val="00906483"/>
    <w:rsid w:val="009073FE"/>
    <w:rsid w:val="009075C0"/>
    <w:rsid w:val="0091026B"/>
    <w:rsid w:val="00910A68"/>
    <w:rsid w:val="00917206"/>
    <w:rsid w:val="00917284"/>
    <w:rsid w:val="00920CDB"/>
    <w:rsid w:val="00920D5F"/>
    <w:rsid w:val="009214D9"/>
    <w:rsid w:val="009215A6"/>
    <w:rsid w:val="00923829"/>
    <w:rsid w:val="00923C0A"/>
    <w:rsid w:val="00925FAC"/>
    <w:rsid w:val="009265FC"/>
    <w:rsid w:val="009269B6"/>
    <w:rsid w:val="00931690"/>
    <w:rsid w:val="00931C8B"/>
    <w:rsid w:val="00931E23"/>
    <w:rsid w:val="00932403"/>
    <w:rsid w:val="00932AB5"/>
    <w:rsid w:val="009342C7"/>
    <w:rsid w:val="00934CCB"/>
    <w:rsid w:val="00935A8C"/>
    <w:rsid w:val="00936536"/>
    <w:rsid w:val="00936D08"/>
    <w:rsid w:val="009379D1"/>
    <w:rsid w:val="00940D71"/>
    <w:rsid w:val="00940D72"/>
    <w:rsid w:val="009419D9"/>
    <w:rsid w:val="0094234D"/>
    <w:rsid w:val="0094262F"/>
    <w:rsid w:val="009431ED"/>
    <w:rsid w:val="009432ED"/>
    <w:rsid w:val="0094369A"/>
    <w:rsid w:val="00943A1C"/>
    <w:rsid w:val="00943BF4"/>
    <w:rsid w:val="00945332"/>
    <w:rsid w:val="00945F7E"/>
    <w:rsid w:val="009475EB"/>
    <w:rsid w:val="00947E5C"/>
    <w:rsid w:val="00947F23"/>
    <w:rsid w:val="009508FC"/>
    <w:rsid w:val="009509AB"/>
    <w:rsid w:val="00951218"/>
    <w:rsid w:val="0095125E"/>
    <w:rsid w:val="00951B68"/>
    <w:rsid w:val="00952333"/>
    <w:rsid w:val="00952A4E"/>
    <w:rsid w:val="00954361"/>
    <w:rsid w:val="00954C71"/>
    <w:rsid w:val="0095549D"/>
    <w:rsid w:val="009565E8"/>
    <w:rsid w:val="00956B0F"/>
    <w:rsid w:val="0095720D"/>
    <w:rsid w:val="00957B0B"/>
    <w:rsid w:val="00962CEE"/>
    <w:rsid w:val="00963A53"/>
    <w:rsid w:val="00963CC7"/>
    <w:rsid w:val="0096512D"/>
    <w:rsid w:val="00966434"/>
    <w:rsid w:val="009664B7"/>
    <w:rsid w:val="0096670F"/>
    <w:rsid w:val="00970A58"/>
    <w:rsid w:val="00971D38"/>
    <w:rsid w:val="0097292C"/>
    <w:rsid w:val="00972A54"/>
    <w:rsid w:val="00972B8A"/>
    <w:rsid w:val="009744B6"/>
    <w:rsid w:val="00974BF4"/>
    <w:rsid w:val="0097520E"/>
    <w:rsid w:val="0097537E"/>
    <w:rsid w:val="00975725"/>
    <w:rsid w:val="00976243"/>
    <w:rsid w:val="0097662D"/>
    <w:rsid w:val="00977545"/>
    <w:rsid w:val="009830C5"/>
    <w:rsid w:val="00983B56"/>
    <w:rsid w:val="00983D5D"/>
    <w:rsid w:val="00984632"/>
    <w:rsid w:val="00984969"/>
    <w:rsid w:val="0099077A"/>
    <w:rsid w:val="009911E4"/>
    <w:rsid w:val="00991A90"/>
    <w:rsid w:val="00991FEA"/>
    <w:rsid w:val="00992DB5"/>
    <w:rsid w:val="00995977"/>
    <w:rsid w:val="00995B46"/>
    <w:rsid w:val="00995D16"/>
    <w:rsid w:val="00995F2B"/>
    <w:rsid w:val="009973E0"/>
    <w:rsid w:val="009A2045"/>
    <w:rsid w:val="009A24CF"/>
    <w:rsid w:val="009A2690"/>
    <w:rsid w:val="009A2B6B"/>
    <w:rsid w:val="009A5ED2"/>
    <w:rsid w:val="009B056B"/>
    <w:rsid w:val="009B0A94"/>
    <w:rsid w:val="009B0D04"/>
    <w:rsid w:val="009B1D92"/>
    <w:rsid w:val="009B26B5"/>
    <w:rsid w:val="009B2AE6"/>
    <w:rsid w:val="009B3077"/>
    <w:rsid w:val="009B30C9"/>
    <w:rsid w:val="009B5600"/>
    <w:rsid w:val="009B5773"/>
    <w:rsid w:val="009B586B"/>
    <w:rsid w:val="009B615C"/>
    <w:rsid w:val="009B6F99"/>
    <w:rsid w:val="009B71FD"/>
    <w:rsid w:val="009B77B2"/>
    <w:rsid w:val="009C124E"/>
    <w:rsid w:val="009C1382"/>
    <w:rsid w:val="009C175F"/>
    <w:rsid w:val="009C17FC"/>
    <w:rsid w:val="009C1A0C"/>
    <w:rsid w:val="009C1B15"/>
    <w:rsid w:val="009C21F9"/>
    <w:rsid w:val="009C28A1"/>
    <w:rsid w:val="009C365F"/>
    <w:rsid w:val="009C438C"/>
    <w:rsid w:val="009C63FB"/>
    <w:rsid w:val="009C641E"/>
    <w:rsid w:val="009C6DEA"/>
    <w:rsid w:val="009C75C9"/>
    <w:rsid w:val="009D05A3"/>
    <w:rsid w:val="009D14D9"/>
    <w:rsid w:val="009D1869"/>
    <w:rsid w:val="009D1941"/>
    <w:rsid w:val="009D1E4B"/>
    <w:rsid w:val="009D294A"/>
    <w:rsid w:val="009D2CA2"/>
    <w:rsid w:val="009D5934"/>
    <w:rsid w:val="009D68B0"/>
    <w:rsid w:val="009D6F39"/>
    <w:rsid w:val="009D7022"/>
    <w:rsid w:val="009E4B59"/>
    <w:rsid w:val="009E4E7B"/>
    <w:rsid w:val="009E511A"/>
    <w:rsid w:val="009E57C1"/>
    <w:rsid w:val="009E6446"/>
    <w:rsid w:val="009E6BB2"/>
    <w:rsid w:val="009E738A"/>
    <w:rsid w:val="009E7722"/>
    <w:rsid w:val="009F0703"/>
    <w:rsid w:val="009F073D"/>
    <w:rsid w:val="009F1864"/>
    <w:rsid w:val="009F2025"/>
    <w:rsid w:val="009F32AB"/>
    <w:rsid w:val="009F4799"/>
    <w:rsid w:val="009F4B65"/>
    <w:rsid w:val="009F578A"/>
    <w:rsid w:val="009F75F8"/>
    <w:rsid w:val="009F7B79"/>
    <w:rsid w:val="009F7BA1"/>
    <w:rsid w:val="009F7E1F"/>
    <w:rsid w:val="00A01753"/>
    <w:rsid w:val="00A01861"/>
    <w:rsid w:val="00A01D1D"/>
    <w:rsid w:val="00A021FF"/>
    <w:rsid w:val="00A02EAD"/>
    <w:rsid w:val="00A051E5"/>
    <w:rsid w:val="00A051F6"/>
    <w:rsid w:val="00A059EA"/>
    <w:rsid w:val="00A1048C"/>
    <w:rsid w:val="00A11749"/>
    <w:rsid w:val="00A12CC5"/>
    <w:rsid w:val="00A134F1"/>
    <w:rsid w:val="00A13AD2"/>
    <w:rsid w:val="00A13BA6"/>
    <w:rsid w:val="00A142A4"/>
    <w:rsid w:val="00A14366"/>
    <w:rsid w:val="00A143BC"/>
    <w:rsid w:val="00A14491"/>
    <w:rsid w:val="00A146CD"/>
    <w:rsid w:val="00A14F4A"/>
    <w:rsid w:val="00A16254"/>
    <w:rsid w:val="00A1677B"/>
    <w:rsid w:val="00A167A7"/>
    <w:rsid w:val="00A16EB7"/>
    <w:rsid w:val="00A20891"/>
    <w:rsid w:val="00A224EC"/>
    <w:rsid w:val="00A228DF"/>
    <w:rsid w:val="00A22BF3"/>
    <w:rsid w:val="00A22FBF"/>
    <w:rsid w:val="00A23314"/>
    <w:rsid w:val="00A23BDC"/>
    <w:rsid w:val="00A23D7F"/>
    <w:rsid w:val="00A23F19"/>
    <w:rsid w:val="00A253C2"/>
    <w:rsid w:val="00A25B09"/>
    <w:rsid w:val="00A272EE"/>
    <w:rsid w:val="00A2771C"/>
    <w:rsid w:val="00A30E70"/>
    <w:rsid w:val="00A31F0B"/>
    <w:rsid w:val="00A33C0A"/>
    <w:rsid w:val="00A34648"/>
    <w:rsid w:val="00A3487E"/>
    <w:rsid w:val="00A34AB8"/>
    <w:rsid w:val="00A35452"/>
    <w:rsid w:val="00A35484"/>
    <w:rsid w:val="00A35AE9"/>
    <w:rsid w:val="00A368F4"/>
    <w:rsid w:val="00A37C47"/>
    <w:rsid w:val="00A420CB"/>
    <w:rsid w:val="00A42E07"/>
    <w:rsid w:val="00A42FBC"/>
    <w:rsid w:val="00A43EAB"/>
    <w:rsid w:val="00A4590A"/>
    <w:rsid w:val="00A50C9E"/>
    <w:rsid w:val="00A51AFC"/>
    <w:rsid w:val="00A5392C"/>
    <w:rsid w:val="00A55047"/>
    <w:rsid w:val="00A55207"/>
    <w:rsid w:val="00A559AC"/>
    <w:rsid w:val="00A55AE1"/>
    <w:rsid w:val="00A55E77"/>
    <w:rsid w:val="00A5610F"/>
    <w:rsid w:val="00A63981"/>
    <w:rsid w:val="00A67164"/>
    <w:rsid w:val="00A67DF7"/>
    <w:rsid w:val="00A703E1"/>
    <w:rsid w:val="00A706C9"/>
    <w:rsid w:val="00A70C42"/>
    <w:rsid w:val="00A71640"/>
    <w:rsid w:val="00A717D9"/>
    <w:rsid w:val="00A71CA6"/>
    <w:rsid w:val="00A734BA"/>
    <w:rsid w:val="00A73814"/>
    <w:rsid w:val="00A74362"/>
    <w:rsid w:val="00A75B2D"/>
    <w:rsid w:val="00A77004"/>
    <w:rsid w:val="00A773CF"/>
    <w:rsid w:val="00A8081C"/>
    <w:rsid w:val="00A80CD5"/>
    <w:rsid w:val="00A80CEF"/>
    <w:rsid w:val="00A8223E"/>
    <w:rsid w:val="00A82537"/>
    <w:rsid w:val="00A82BA7"/>
    <w:rsid w:val="00A833E2"/>
    <w:rsid w:val="00A84DB2"/>
    <w:rsid w:val="00A8536F"/>
    <w:rsid w:val="00A8612C"/>
    <w:rsid w:val="00A86213"/>
    <w:rsid w:val="00A863C7"/>
    <w:rsid w:val="00A87CC4"/>
    <w:rsid w:val="00A90C1F"/>
    <w:rsid w:val="00A9107E"/>
    <w:rsid w:val="00A91BDE"/>
    <w:rsid w:val="00A91D7F"/>
    <w:rsid w:val="00A9312D"/>
    <w:rsid w:val="00A95393"/>
    <w:rsid w:val="00A95CFF"/>
    <w:rsid w:val="00A962F7"/>
    <w:rsid w:val="00A96A66"/>
    <w:rsid w:val="00A96A72"/>
    <w:rsid w:val="00A973F4"/>
    <w:rsid w:val="00A978D9"/>
    <w:rsid w:val="00AA0139"/>
    <w:rsid w:val="00AA0756"/>
    <w:rsid w:val="00AA10CE"/>
    <w:rsid w:val="00AA1860"/>
    <w:rsid w:val="00AA1B1C"/>
    <w:rsid w:val="00AA1E8B"/>
    <w:rsid w:val="00AA289E"/>
    <w:rsid w:val="00AA49D0"/>
    <w:rsid w:val="00AA5865"/>
    <w:rsid w:val="00AB02B5"/>
    <w:rsid w:val="00AB09B7"/>
    <w:rsid w:val="00AB2230"/>
    <w:rsid w:val="00AB234A"/>
    <w:rsid w:val="00AB2FC7"/>
    <w:rsid w:val="00AB310A"/>
    <w:rsid w:val="00AB3654"/>
    <w:rsid w:val="00AB5255"/>
    <w:rsid w:val="00AB5407"/>
    <w:rsid w:val="00AB64C6"/>
    <w:rsid w:val="00AB668D"/>
    <w:rsid w:val="00AB6752"/>
    <w:rsid w:val="00AB675A"/>
    <w:rsid w:val="00AB69A1"/>
    <w:rsid w:val="00AB7EEC"/>
    <w:rsid w:val="00AC0893"/>
    <w:rsid w:val="00AC0F9F"/>
    <w:rsid w:val="00AC1A55"/>
    <w:rsid w:val="00AC3E2C"/>
    <w:rsid w:val="00AC517D"/>
    <w:rsid w:val="00AC66F9"/>
    <w:rsid w:val="00AC6DB5"/>
    <w:rsid w:val="00AC721C"/>
    <w:rsid w:val="00AC7648"/>
    <w:rsid w:val="00AC770C"/>
    <w:rsid w:val="00AD22B0"/>
    <w:rsid w:val="00AD3056"/>
    <w:rsid w:val="00AD39F9"/>
    <w:rsid w:val="00AD5057"/>
    <w:rsid w:val="00AD5E4F"/>
    <w:rsid w:val="00AD5FEB"/>
    <w:rsid w:val="00AD6B19"/>
    <w:rsid w:val="00AD7490"/>
    <w:rsid w:val="00AD7960"/>
    <w:rsid w:val="00AD7EB6"/>
    <w:rsid w:val="00AE31C5"/>
    <w:rsid w:val="00AE3FE6"/>
    <w:rsid w:val="00AE4366"/>
    <w:rsid w:val="00AE44F2"/>
    <w:rsid w:val="00AE5095"/>
    <w:rsid w:val="00AE5DFF"/>
    <w:rsid w:val="00AE6301"/>
    <w:rsid w:val="00AE6BA5"/>
    <w:rsid w:val="00AE7742"/>
    <w:rsid w:val="00AF0907"/>
    <w:rsid w:val="00AF2DE5"/>
    <w:rsid w:val="00AF3F00"/>
    <w:rsid w:val="00AF46B1"/>
    <w:rsid w:val="00AF48C3"/>
    <w:rsid w:val="00AF6623"/>
    <w:rsid w:val="00B01E07"/>
    <w:rsid w:val="00B02086"/>
    <w:rsid w:val="00B0212A"/>
    <w:rsid w:val="00B03B84"/>
    <w:rsid w:val="00B03BCE"/>
    <w:rsid w:val="00B03D43"/>
    <w:rsid w:val="00B04EAE"/>
    <w:rsid w:val="00B052A8"/>
    <w:rsid w:val="00B054F2"/>
    <w:rsid w:val="00B059F0"/>
    <w:rsid w:val="00B05EBD"/>
    <w:rsid w:val="00B06226"/>
    <w:rsid w:val="00B06B23"/>
    <w:rsid w:val="00B072C1"/>
    <w:rsid w:val="00B073CD"/>
    <w:rsid w:val="00B0762E"/>
    <w:rsid w:val="00B1169E"/>
    <w:rsid w:val="00B14C83"/>
    <w:rsid w:val="00B15C92"/>
    <w:rsid w:val="00B162B4"/>
    <w:rsid w:val="00B169F9"/>
    <w:rsid w:val="00B16E1F"/>
    <w:rsid w:val="00B17982"/>
    <w:rsid w:val="00B17A0F"/>
    <w:rsid w:val="00B20052"/>
    <w:rsid w:val="00B21E91"/>
    <w:rsid w:val="00B22071"/>
    <w:rsid w:val="00B22227"/>
    <w:rsid w:val="00B23FBC"/>
    <w:rsid w:val="00B253DF"/>
    <w:rsid w:val="00B25A9B"/>
    <w:rsid w:val="00B25AA0"/>
    <w:rsid w:val="00B26F75"/>
    <w:rsid w:val="00B27936"/>
    <w:rsid w:val="00B3077A"/>
    <w:rsid w:val="00B31137"/>
    <w:rsid w:val="00B33385"/>
    <w:rsid w:val="00B33DF4"/>
    <w:rsid w:val="00B34053"/>
    <w:rsid w:val="00B34C76"/>
    <w:rsid w:val="00B35EA8"/>
    <w:rsid w:val="00B360EC"/>
    <w:rsid w:val="00B3627A"/>
    <w:rsid w:val="00B36F6B"/>
    <w:rsid w:val="00B36F93"/>
    <w:rsid w:val="00B37E4D"/>
    <w:rsid w:val="00B40802"/>
    <w:rsid w:val="00B40C02"/>
    <w:rsid w:val="00B41BE5"/>
    <w:rsid w:val="00B429E5"/>
    <w:rsid w:val="00B430DA"/>
    <w:rsid w:val="00B43479"/>
    <w:rsid w:val="00B466BD"/>
    <w:rsid w:val="00B46AB1"/>
    <w:rsid w:val="00B46B98"/>
    <w:rsid w:val="00B47004"/>
    <w:rsid w:val="00B475B7"/>
    <w:rsid w:val="00B47699"/>
    <w:rsid w:val="00B50A69"/>
    <w:rsid w:val="00B51DC1"/>
    <w:rsid w:val="00B51DD0"/>
    <w:rsid w:val="00B53F8D"/>
    <w:rsid w:val="00B546B7"/>
    <w:rsid w:val="00B601E8"/>
    <w:rsid w:val="00B604E2"/>
    <w:rsid w:val="00B608ED"/>
    <w:rsid w:val="00B6152F"/>
    <w:rsid w:val="00B616BB"/>
    <w:rsid w:val="00B62EF3"/>
    <w:rsid w:val="00B6356D"/>
    <w:rsid w:val="00B651FC"/>
    <w:rsid w:val="00B66795"/>
    <w:rsid w:val="00B66909"/>
    <w:rsid w:val="00B67BE8"/>
    <w:rsid w:val="00B711F9"/>
    <w:rsid w:val="00B71964"/>
    <w:rsid w:val="00B71D82"/>
    <w:rsid w:val="00B729AD"/>
    <w:rsid w:val="00B7309A"/>
    <w:rsid w:val="00B73475"/>
    <w:rsid w:val="00B74219"/>
    <w:rsid w:val="00B7494D"/>
    <w:rsid w:val="00B753F6"/>
    <w:rsid w:val="00B76469"/>
    <w:rsid w:val="00B81D57"/>
    <w:rsid w:val="00B82446"/>
    <w:rsid w:val="00B82978"/>
    <w:rsid w:val="00B82F92"/>
    <w:rsid w:val="00B859F7"/>
    <w:rsid w:val="00B85A6B"/>
    <w:rsid w:val="00B85CFB"/>
    <w:rsid w:val="00B860FE"/>
    <w:rsid w:val="00B8667D"/>
    <w:rsid w:val="00B8684F"/>
    <w:rsid w:val="00B87B76"/>
    <w:rsid w:val="00B90432"/>
    <w:rsid w:val="00B92014"/>
    <w:rsid w:val="00B92204"/>
    <w:rsid w:val="00B942CF"/>
    <w:rsid w:val="00B96E77"/>
    <w:rsid w:val="00BA01D7"/>
    <w:rsid w:val="00BA0728"/>
    <w:rsid w:val="00BA1D08"/>
    <w:rsid w:val="00BA352C"/>
    <w:rsid w:val="00BA3D53"/>
    <w:rsid w:val="00BA489F"/>
    <w:rsid w:val="00BA4EEA"/>
    <w:rsid w:val="00BA7FA8"/>
    <w:rsid w:val="00BB0707"/>
    <w:rsid w:val="00BB0C6B"/>
    <w:rsid w:val="00BB0FBE"/>
    <w:rsid w:val="00BB1792"/>
    <w:rsid w:val="00BB33F1"/>
    <w:rsid w:val="00BB3BBD"/>
    <w:rsid w:val="00BB44E8"/>
    <w:rsid w:val="00BB459B"/>
    <w:rsid w:val="00BB4B58"/>
    <w:rsid w:val="00BB5155"/>
    <w:rsid w:val="00BB5C55"/>
    <w:rsid w:val="00BB70EE"/>
    <w:rsid w:val="00BB71C3"/>
    <w:rsid w:val="00BB747F"/>
    <w:rsid w:val="00BC0AF5"/>
    <w:rsid w:val="00BC15F1"/>
    <w:rsid w:val="00BC1888"/>
    <w:rsid w:val="00BC2218"/>
    <w:rsid w:val="00BC522B"/>
    <w:rsid w:val="00BD0871"/>
    <w:rsid w:val="00BD0B24"/>
    <w:rsid w:val="00BD0B4D"/>
    <w:rsid w:val="00BD230E"/>
    <w:rsid w:val="00BD2823"/>
    <w:rsid w:val="00BD312E"/>
    <w:rsid w:val="00BD31EF"/>
    <w:rsid w:val="00BD3582"/>
    <w:rsid w:val="00BD3CE6"/>
    <w:rsid w:val="00BD4A96"/>
    <w:rsid w:val="00BD4B78"/>
    <w:rsid w:val="00BD6EE2"/>
    <w:rsid w:val="00BD7619"/>
    <w:rsid w:val="00BD780F"/>
    <w:rsid w:val="00BD7817"/>
    <w:rsid w:val="00BD7F1C"/>
    <w:rsid w:val="00BE3001"/>
    <w:rsid w:val="00BE32D0"/>
    <w:rsid w:val="00BE34E0"/>
    <w:rsid w:val="00BE43B1"/>
    <w:rsid w:val="00BE4881"/>
    <w:rsid w:val="00BE4FC6"/>
    <w:rsid w:val="00BE6DD9"/>
    <w:rsid w:val="00BE78CD"/>
    <w:rsid w:val="00BF0A81"/>
    <w:rsid w:val="00BF0AC6"/>
    <w:rsid w:val="00BF0BB2"/>
    <w:rsid w:val="00BF1387"/>
    <w:rsid w:val="00BF1849"/>
    <w:rsid w:val="00BF23C0"/>
    <w:rsid w:val="00BF3A75"/>
    <w:rsid w:val="00BF3D6D"/>
    <w:rsid w:val="00BF4A30"/>
    <w:rsid w:val="00BF5446"/>
    <w:rsid w:val="00BF5459"/>
    <w:rsid w:val="00BF55F7"/>
    <w:rsid w:val="00BF5CCB"/>
    <w:rsid w:val="00BF618B"/>
    <w:rsid w:val="00BF6EED"/>
    <w:rsid w:val="00C01826"/>
    <w:rsid w:val="00C02646"/>
    <w:rsid w:val="00C0366E"/>
    <w:rsid w:val="00C03FB2"/>
    <w:rsid w:val="00C046F1"/>
    <w:rsid w:val="00C04CBC"/>
    <w:rsid w:val="00C04FA8"/>
    <w:rsid w:val="00C067FD"/>
    <w:rsid w:val="00C06D0B"/>
    <w:rsid w:val="00C1135A"/>
    <w:rsid w:val="00C115F5"/>
    <w:rsid w:val="00C11F02"/>
    <w:rsid w:val="00C12264"/>
    <w:rsid w:val="00C122DD"/>
    <w:rsid w:val="00C122EF"/>
    <w:rsid w:val="00C147F5"/>
    <w:rsid w:val="00C148C5"/>
    <w:rsid w:val="00C15560"/>
    <w:rsid w:val="00C15BDD"/>
    <w:rsid w:val="00C15D8F"/>
    <w:rsid w:val="00C175B2"/>
    <w:rsid w:val="00C20B9F"/>
    <w:rsid w:val="00C20E73"/>
    <w:rsid w:val="00C219FA"/>
    <w:rsid w:val="00C21B56"/>
    <w:rsid w:val="00C21C31"/>
    <w:rsid w:val="00C22201"/>
    <w:rsid w:val="00C22651"/>
    <w:rsid w:val="00C22B47"/>
    <w:rsid w:val="00C230F6"/>
    <w:rsid w:val="00C2592C"/>
    <w:rsid w:val="00C27B77"/>
    <w:rsid w:val="00C313B2"/>
    <w:rsid w:val="00C319B0"/>
    <w:rsid w:val="00C31A45"/>
    <w:rsid w:val="00C31B17"/>
    <w:rsid w:val="00C31CEE"/>
    <w:rsid w:val="00C33B06"/>
    <w:rsid w:val="00C34FD0"/>
    <w:rsid w:val="00C35955"/>
    <w:rsid w:val="00C359BC"/>
    <w:rsid w:val="00C35BE9"/>
    <w:rsid w:val="00C35C83"/>
    <w:rsid w:val="00C377A1"/>
    <w:rsid w:val="00C37CBC"/>
    <w:rsid w:val="00C37FE7"/>
    <w:rsid w:val="00C40497"/>
    <w:rsid w:val="00C4155E"/>
    <w:rsid w:val="00C41A35"/>
    <w:rsid w:val="00C41B2D"/>
    <w:rsid w:val="00C4353E"/>
    <w:rsid w:val="00C44234"/>
    <w:rsid w:val="00C44BF3"/>
    <w:rsid w:val="00C44CE4"/>
    <w:rsid w:val="00C459D6"/>
    <w:rsid w:val="00C461D2"/>
    <w:rsid w:val="00C46429"/>
    <w:rsid w:val="00C500C6"/>
    <w:rsid w:val="00C51BA1"/>
    <w:rsid w:val="00C5371F"/>
    <w:rsid w:val="00C54562"/>
    <w:rsid w:val="00C5471D"/>
    <w:rsid w:val="00C54C36"/>
    <w:rsid w:val="00C5534A"/>
    <w:rsid w:val="00C55549"/>
    <w:rsid w:val="00C555C4"/>
    <w:rsid w:val="00C56A21"/>
    <w:rsid w:val="00C574AE"/>
    <w:rsid w:val="00C60121"/>
    <w:rsid w:val="00C60EC7"/>
    <w:rsid w:val="00C61229"/>
    <w:rsid w:val="00C614E5"/>
    <w:rsid w:val="00C62451"/>
    <w:rsid w:val="00C624E3"/>
    <w:rsid w:val="00C63015"/>
    <w:rsid w:val="00C648CD"/>
    <w:rsid w:val="00C702F2"/>
    <w:rsid w:val="00C70976"/>
    <w:rsid w:val="00C70A81"/>
    <w:rsid w:val="00C70B9C"/>
    <w:rsid w:val="00C7197F"/>
    <w:rsid w:val="00C7206F"/>
    <w:rsid w:val="00C72542"/>
    <w:rsid w:val="00C728BF"/>
    <w:rsid w:val="00C73F47"/>
    <w:rsid w:val="00C741B6"/>
    <w:rsid w:val="00C749AA"/>
    <w:rsid w:val="00C74C17"/>
    <w:rsid w:val="00C74D1A"/>
    <w:rsid w:val="00C752A5"/>
    <w:rsid w:val="00C767D4"/>
    <w:rsid w:val="00C77428"/>
    <w:rsid w:val="00C77468"/>
    <w:rsid w:val="00C779A1"/>
    <w:rsid w:val="00C77E41"/>
    <w:rsid w:val="00C83037"/>
    <w:rsid w:val="00C850AA"/>
    <w:rsid w:val="00C85BE5"/>
    <w:rsid w:val="00C85F4E"/>
    <w:rsid w:val="00C86220"/>
    <w:rsid w:val="00C86743"/>
    <w:rsid w:val="00C87572"/>
    <w:rsid w:val="00C90973"/>
    <w:rsid w:val="00C91586"/>
    <w:rsid w:val="00C9179E"/>
    <w:rsid w:val="00C91DAA"/>
    <w:rsid w:val="00C9372A"/>
    <w:rsid w:val="00C9464D"/>
    <w:rsid w:val="00C95998"/>
    <w:rsid w:val="00CA05B5"/>
    <w:rsid w:val="00CA230C"/>
    <w:rsid w:val="00CA29FE"/>
    <w:rsid w:val="00CA321F"/>
    <w:rsid w:val="00CA353C"/>
    <w:rsid w:val="00CA3FE6"/>
    <w:rsid w:val="00CA413A"/>
    <w:rsid w:val="00CA45D1"/>
    <w:rsid w:val="00CA4709"/>
    <w:rsid w:val="00CA5140"/>
    <w:rsid w:val="00CA64BC"/>
    <w:rsid w:val="00CA732F"/>
    <w:rsid w:val="00CA7366"/>
    <w:rsid w:val="00CB0404"/>
    <w:rsid w:val="00CB11B3"/>
    <w:rsid w:val="00CB1A29"/>
    <w:rsid w:val="00CB1B2A"/>
    <w:rsid w:val="00CB2B6F"/>
    <w:rsid w:val="00CB35BC"/>
    <w:rsid w:val="00CB398D"/>
    <w:rsid w:val="00CB4907"/>
    <w:rsid w:val="00CB4B63"/>
    <w:rsid w:val="00CB4C52"/>
    <w:rsid w:val="00CB4FC7"/>
    <w:rsid w:val="00CB58FF"/>
    <w:rsid w:val="00CB5E45"/>
    <w:rsid w:val="00CB662D"/>
    <w:rsid w:val="00CC09A8"/>
    <w:rsid w:val="00CC10E5"/>
    <w:rsid w:val="00CC131A"/>
    <w:rsid w:val="00CC14F1"/>
    <w:rsid w:val="00CC3F3D"/>
    <w:rsid w:val="00CC4264"/>
    <w:rsid w:val="00CC5B5E"/>
    <w:rsid w:val="00CC687F"/>
    <w:rsid w:val="00CC688F"/>
    <w:rsid w:val="00CD0D2D"/>
    <w:rsid w:val="00CD13FF"/>
    <w:rsid w:val="00CD1A2A"/>
    <w:rsid w:val="00CD2A00"/>
    <w:rsid w:val="00CD2B1C"/>
    <w:rsid w:val="00CD3A39"/>
    <w:rsid w:val="00CD3B0C"/>
    <w:rsid w:val="00CD3F16"/>
    <w:rsid w:val="00CD46CC"/>
    <w:rsid w:val="00CD55FA"/>
    <w:rsid w:val="00CD5DF6"/>
    <w:rsid w:val="00CD72D0"/>
    <w:rsid w:val="00CD760E"/>
    <w:rsid w:val="00CE0314"/>
    <w:rsid w:val="00CE0B75"/>
    <w:rsid w:val="00CE196B"/>
    <w:rsid w:val="00CE778B"/>
    <w:rsid w:val="00CF0926"/>
    <w:rsid w:val="00CF13C1"/>
    <w:rsid w:val="00CF2900"/>
    <w:rsid w:val="00CF30AF"/>
    <w:rsid w:val="00CF522C"/>
    <w:rsid w:val="00CF58BA"/>
    <w:rsid w:val="00CF636A"/>
    <w:rsid w:val="00CF7AD7"/>
    <w:rsid w:val="00CF7BB4"/>
    <w:rsid w:val="00CF7D5A"/>
    <w:rsid w:val="00D01184"/>
    <w:rsid w:val="00D014DC"/>
    <w:rsid w:val="00D0238A"/>
    <w:rsid w:val="00D0477F"/>
    <w:rsid w:val="00D04BB9"/>
    <w:rsid w:val="00D06095"/>
    <w:rsid w:val="00D067D1"/>
    <w:rsid w:val="00D10775"/>
    <w:rsid w:val="00D1164A"/>
    <w:rsid w:val="00D123F0"/>
    <w:rsid w:val="00D142D9"/>
    <w:rsid w:val="00D144B1"/>
    <w:rsid w:val="00D149CE"/>
    <w:rsid w:val="00D158A5"/>
    <w:rsid w:val="00D1620F"/>
    <w:rsid w:val="00D164D2"/>
    <w:rsid w:val="00D1771E"/>
    <w:rsid w:val="00D17828"/>
    <w:rsid w:val="00D20D85"/>
    <w:rsid w:val="00D21433"/>
    <w:rsid w:val="00D2315D"/>
    <w:rsid w:val="00D23A1A"/>
    <w:rsid w:val="00D2439A"/>
    <w:rsid w:val="00D25279"/>
    <w:rsid w:val="00D2658A"/>
    <w:rsid w:val="00D26709"/>
    <w:rsid w:val="00D27588"/>
    <w:rsid w:val="00D31FE5"/>
    <w:rsid w:val="00D3203B"/>
    <w:rsid w:val="00D32AD3"/>
    <w:rsid w:val="00D32E2C"/>
    <w:rsid w:val="00D33BE6"/>
    <w:rsid w:val="00D33C28"/>
    <w:rsid w:val="00D3525A"/>
    <w:rsid w:val="00D35FE3"/>
    <w:rsid w:val="00D36038"/>
    <w:rsid w:val="00D36C5E"/>
    <w:rsid w:val="00D36F9F"/>
    <w:rsid w:val="00D37556"/>
    <w:rsid w:val="00D37B21"/>
    <w:rsid w:val="00D40519"/>
    <w:rsid w:val="00D40663"/>
    <w:rsid w:val="00D4098A"/>
    <w:rsid w:val="00D409E4"/>
    <w:rsid w:val="00D40A90"/>
    <w:rsid w:val="00D40DE1"/>
    <w:rsid w:val="00D42321"/>
    <w:rsid w:val="00D42889"/>
    <w:rsid w:val="00D432C0"/>
    <w:rsid w:val="00D4362A"/>
    <w:rsid w:val="00D43639"/>
    <w:rsid w:val="00D43F72"/>
    <w:rsid w:val="00D45183"/>
    <w:rsid w:val="00D45443"/>
    <w:rsid w:val="00D46032"/>
    <w:rsid w:val="00D464CA"/>
    <w:rsid w:val="00D4759D"/>
    <w:rsid w:val="00D50642"/>
    <w:rsid w:val="00D50A6F"/>
    <w:rsid w:val="00D51206"/>
    <w:rsid w:val="00D518EC"/>
    <w:rsid w:val="00D52ABF"/>
    <w:rsid w:val="00D52C28"/>
    <w:rsid w:val="00D5386E"/>
    <w:rsid w:val="00D54331"/>
    <w:rsid w:val="00D545F2"/>
    <w:rsid w:val="00D57588"/>
    <w:rsid w:val="00D60DD9"/>
    <w:rsid w:val="00D64EBE"/>
    <w:rsid w:val="00D71908"/>
    <w:rsid w:val="00D71AD9"/>
    <w:rsid w:val="00D725F7"/>
    <w:rsid w:val="00D72618"/>
    <w:rsid w:val="00D72D37"/>
    <w:rsid w:val="00D73038"/>
    <w:rsid w:val="00D7645E"/>
    <w:rsid w:val="00D772FD"/>
    <w:rsid w:val="00D77A6F"/>
    <w:rsid w:val="00D8122B"/>
    <w:rsid w:val="00D814A0"/>
    <w:rsid w:val="00D81B43"/>
    <w:rsid w:val="00D82E96"/>
    <w:rsid w:val="00D85BD2"/>
    <w:rsid w:val="00D90119"/>
    <w:rsid w:val="00D904F4"/>
    <w:rsid w:val="00D908F9"/>
    <w:rsid w:val="00D90B55"/>
    <w:rsid w:val="00D91021"/>
    <w:rsid w:val="00D92D50"/>
    <w:rsid w:val="00D95269"/>
    <w:rsid w:val="00D953AA"/>
    <w:rsid w:val="00D96BEA"/>
    <w:rsid w:val="00D96DE3"/>
    <w:rsid w:val="00D97D77"/>
    <w:rsid w:val="00DA0B45"/>
    <w:rsid w:val="00DA0B71"/>
    <w:rsid w:val="00DA0C89"/>
    <w:rsid w:val="00DA0D1F"/>
    <w:rsid w:val="00DA0D65"/>
    <w:rsid w:val="00DA1608"/>
    <w:rsid w:val="00DA3893"/>
    <w:rsid w:val="00DA5AAD"/>
    <w:rsid w:val="00DA6379"/>
    <w:rsid w:val="00DB2BA2"/>
    <w:rsid w:val="00DB30EC"/>
    <w:rsid w:val="00DB5B3B"/>
    <w:rsid w:val="00DB5D37"/>
    <w:rsid w:val="00DB6194"/>
    <w:rsid w:val="00DB670F"/>
    <w:rsid w:val="00DB7DFB"/>
    <w:rsid w:val="00DC0873"/>
    <w:rsid w:val="00DC21CE"/>
    <w:rsid w:val="00DC317D"/>
    <w:rsid w:val="00DC4BE9"/>
    <w:rsid w:val="00DC58DA"/>
    <w:rsid w:val="00DC59A2"/>
    <w:rsid w:val="00DC66DC"/>
    <w:rsid w:val="00DC713C"/>
    <w:rsid w:val="00DD02E8"/>
    <w:rsid w:val="00DD414D"/>
    <w:rsid w:val="00DD5533"/>
    <w:rsid w:val="00DD5D20"/>
    <w:rsid w:val="00DE06C5"/>
    <w:rsid w:val="00DE0C86"/>
    <w:rsid w:val="00DE0EB9"/>
    <w:rsid w:val="00DE103F"/>
    <w:rsid w:val="00DE301D"/>
    <w:rsid w:val="00DE4D56"/>
    <w:rsid w:val="00DE5016"/>
    <w:rsid w:val="00DE5F21"/>
    <w:rsid w:val="00DE73BE"/>
    <w:rsid w:val="00DE73C7"/>
    <w:rsid w:val="00DE7748"/>
    <w:rsid w:val="00DE7791"/>
    <w:rsid w:val="00DE7EEE"/>
    <w:rsid w:val="00DF01E0"/>
    <w:rsid w:val="00DF0776"/>
    <w:rsid w:val="00DF08B3"/>
    <w:rsid w:val="00DF1793"/>
    <w:rsid w:val="00DF2242"/>
    <w:rsid w:val="00DF2FE0"/>
    <w:rsid w:val="00DF388F"/>
    <w:rsid w:val="00DF3CBE"/>
    <w:rsid w:val="00DF505C"/>
    <w:rsid w:val="00DF5F97"/>
    <w:rsid w:val="00DF7E3D"/>
    <w:rsid w:val="00E007DF"/>
    <w:rsid w:val="00E02336"/>
    <w:rsid w:val="00E03A84"/>
    <w:rsid w:val="00E05600"/>
    <w:rsid w:val="00E06771"/>
    <w:rsid w:val="00E06C27"/>
    <w:rsid w:val="00E074FA"/>
    <w:rsid w:val="00E07BB1"/>
    <w:rsid w:val="00E10503"/>
    <w:rsid w:val="00E11C8F"/>
    <w:rsid w:val="00E12D0F"/>
    <w:rsid w:val="00E135D5"/>
    <w:rsid w:val="00E14F60"/>
    <w:rsid w:val="00E14FDF"/>
    <w:rsid w:val="00E2029F"/>
    <w:rsid w:val="00E20808"/>
    <w:rsid w:val="00E22CE6"/>
    <w:rsid w:val="00E2341E"/>
    <w:rsid w:val="00E2443C"/>
    <w:rsid w:val="00E26BDF"/>
    <w:rsid w:val="00E27022"/>
    <w:rsid w:val="00E27232"/>
    <w:rsid w:val="00E30687"/>
    <w:rsid w:val="00E313FB"/>
    <w:rsid w:val="00E3222C"/>
    <w:rsid w:val="00E327D2"/>
    <w:rsid w:val="00E334A1"/>
    <w:rsid w:val="00E34106"/>
    <w:rsid w:val="00E346E2"/>
    <w:rsid w:val="00E34B88"/>
    <w:rsid w:val="00E35928"/>
    <w:rsid w:val="00E36232"/>
    <w:rsid w:val="00E3673E"/>
    <w:rsid w:val="00E36C3A"/>
    <w:rsid w:val="00E371F6"/>
    <w:rsid w:val="00E40203"/>
    <w:rsid w:val="00E4037C"/>
    <w:rsid w:val="00E429F2"/>
    <w:rsid w:val="00E43DCF"/>
    <w:rsid w:val="00E451B6"/>
    <w:rsid w:val="00E45B2B"/>
    <w:rsid w:val="00E463A0"/>
    <w:rsid w:val="00E4694E"/>
    <w:rsid w:val="00E475B0"/>
    <w:rsid w:val="00E47D33"/>
    <w:rsid w:val="00E51CFE"/>
    <w:rsid w:val="00E5275C"/>
    <w:rsid w:val="00E528BB"/>
    <w:rsid w:val="00E5386F"/>
    <w:rsid w:val="00E540B2"/>
    <w:rsid w:val="00E55738"/>
    <w:rsid w:val="00E56606"/>
    <w:rsid w:val="00E56EC2"/>
    <w:rsid w:val="00E576F3"/>
    <w:rsid w:val="00E61895"/>
    <w:rsid w:val="00E61C68"/>
    <w:rsid w:val="00E623CD"/>
    <w:rsid w:val="00E638E1"/>
    <w:rsid w:val="00E639EE"/>
    <w:rsid w:val="00E65562"/>
    <w:rsid w:val="00E67362"/>
    <w:rsid w:val="00E67F67"/>
    <w:rsid w:val="00E67FCB"/>
    <w:rsid w:val="00E7072F"/>
    <w:rsid w:val="00E7319A"/>
    <w:rsid w:val="00E73EFE"/>
    <w:rsid w:val="00E747BF"/>
    <w:rsid w:val="00E75C7B"/>
    <w:rsid w:val="00E77629"/>
    <w:rsid w:val="00E80072"/>
    <w:rsid w:val="00E80809"/>
    <w:rsid w:val="00E80C70"/>
    <w:rsid w:val="00E80DEA"/>
    <w:rsid w:val="00E80E91"/>
    <w:rsid w:val="00E82494"/>
    <w:rsid w:val="00E82817"/>
    <w:rsid w:val="00E82C3C"/>
    <w:rsid w:val="00E8308E"/>
    <w:rsid w:val="00E83981"/>
    <w:rsid w:val="00E847D2"/>
    <w:rsid w:val="00E84884"/>
    <w:rsid w:val="00E875BB"/>
    <w:rsid w:val="00E909E3"/>
    <w:rsid w:val="00E90B37"/>
    <w:rsid w:val="00E916DD"/>
    <w:rsid w:val="00E91A10"/>
    <w:rsid w:val="00E92759"/>
    <w:rsid w:val="00E937FB"/>
    <w:rsid w:val="00E93E1B"/>
    <w:rsid w:val="00E94082"/>
    <w:rsid w:val="00E958F2"/>
    <w:rsid w:val="00EA0076"/>
    <w:rsid w:val="00EA1DAB"/>
    <w:rsid w:val="00EA2480"/>
    <w:rsid w:val="00EA27B5"/>
    <w:rsid w:val="00EA3E3B"/>
    <w:rsid w:val="00EA468C"/>
    <w:rsid w:val="00EA48A7"/>
    <w:rsid w:val="00EA567F"/>
    <w:rsid w:val="00EA5D1C"/>
    <w:rsid w:val="00EA5F31"/>
    <w:rsid w:val="00EA749B"/>
    <w:rsid w:val="00EB080A"/>
    <w:rsid w:val="00EB0FC1"/>
    <w:rsid w:val="00EB24A5"/>
    <w:rsid w:val="00EB2E39"/>
    <w:rsid w:val="00EB32FE"/>
    <w:rsid w:val="00EB4AC6"/>
    <w:rsid w:val="00EB6208"/>
    <w:rsid w:val="00EB6601"/>
    <w:rsid w:val="00EB754D"/>
    <w:rsid w:val="00EC0405"/>
    <w:rsid w:val="00EC0709"/>
    <w:rsid w:val="00EC22B9"/>
    <w:rsid w:val="00EC377E"/>
    <w:rsid w:val="00EC49D5"/>
    <w:rsid w:val="00EC52EF"/>
    <w:rsid w:val="00EC593B"/>
    <w:rsid w:val="00EC59BE"/>
    <w:rsid w:val="00EC63F5"/>
    <w:rsid w:val="00EC64AE"/>
    <w:rsid w:val="00EC71EF"/>
    <w:rsid w:val="00EC78A1"/>
    <w:rsid w:val="00EC7F48"/>
    <w:rsid w:val="00ED231B"/>
    <w:rsid w:val="00ED3D81"/>
    <w:rsid w:val="00ED4918"/>
    <w:rsid w:val="00ED49EE"/>
    <w:rsid w:val="00ED6835"/>
    <w:rsid w:val="00ED6DE6"/>
    <w:rsid w:val="00ED7191"/>
    <w:rsid w:val="00ED7D5D"/>
    <w:rsid w:val="00EE0124"/>
    <w:rsid w:val="00EE0232"/>
    <w:rsid w:val="00EE0942"/>
    <w:rsid w:val="00EE21E3"/>
    <w:rsid w:val="00EE2AF3"/>
    <w:rsid w:val="00EE2BBD"/>
    <w:rsid w:val="00EE5CCD"/>
    <w:rsid w:val="00EE67E8"/>
    <w:rsid w:val="00EE7828"/>
    <w:rsid w:val="00EE7ED9"/>
    <w:rsid w:val="00EF087C"/>
    <w:rsid w:val="00EF1516"/>
    <w:rsid w:val="00EF1575"/>
    <w:rsid w:val="00EF1BD7"/>
    <w:rsid w:val="00EF2CA5"/>
    <w:rsid w:val="00EF418C"/>
    <w:rsid w:val="00EF4475"/>
    <w:rsid w:val="00EF4E6B"/>
    <w:rsid w:val="00EF53A8"/>
    <w:rsid w:val="00EF756B"/>
    <w:rsid w:val="00EF7B06"/>
    <w:rsid w:val="00F01D1C"/>
    <w:rsid w:val="00F03824"/>
    <w:rsid w:val="00F07146"/>
    <w:rsid w:val="00F07162"/>
    <w:rsid w:val="00F071DD"/>
    <w:rsid w:val="00F073C3"/>
    <w:rsid w:val="00F0795E"/>
    <w:rsid w:val="00F10185"/>
    <w:rsid w:val="00F104B5"/>
    <w:rsid w:val="00F10E77"/>
    <w:rsid w:val="00F11335"/>
    <w:rsid w:val="00F11ADF"/>
    <w:rsid w:val="00F141BB"/>
    <w:rsid w:val="00F157DE"/>
    <w:rsid w:val="00F16654"/>
    <w:rsid w:val="00F173A5"/>
    <w:rsid w:val="00F1747D"/>
    <w:rsid w:val="00F17DD0"/>
    <w:rsid w:val="00F20858"/>
    <w:rsid w:val="00F20F7E"/>
    <w:rsid w:val="00F21BA9"/>
    <w:rsid w:val="00F2299A"/>
    <w:rsid w:val="00F237C6"/>
    <w:rsid w:val="00F23F09"/>
    <w:rsid w:val="00F243C1"/>
    <w:rsid w:val="00F24990"/>
    <w:rsid w:val="00F25270"/>
    <w:rsid w:val="00F25FF2"/>
    <w:rsid w:val="00F26133"/>
    <w:rsid w:val="00F27327"/>
    <w:rsid w:val="00F27589"/>
    <w:rsid w:val="00F27ECE"/>
    <w:rsid w:val="00F32F68"/>
    <w:rsid w:val="00F342BD"/>
    <w:rsid w:val="00F34A8F"/>
    <w:rsid w:val="00F3590D"/>
    <w:rsid w:val="00F35A70"/>
    <w:rsid w:val="00F35F39"/>
    <w:rsid w:val="00F363E5"/>
    <w:rsid w:val="00F376DF"/>
    <w:rsid w:val="00F37B0A"/>
    <w:rsid w:val="00F37B3A"/>
    <w:rsid w:val="00F42732"/>
    <w:rsid w:val="00F42883"/>
    <w:rsid w:val="00F44097"/>
    <w:rsid w:val="00F440B3"/>
    <w:rsid w:val="00F44F97"/>
    <w:rsid w:val="00F456E5"/>
    <w:rsid w:val="00F457FF"/>
    <w:rsid w:val="00F46B7D"/>
    <w:rsid w:val="00F475FC"/>
    <w:rsid w:val="00F47677"/>
    <w:rsid w:val="00F47A1F"/>
    <w:rsid w:val="00F47A77"/>
    <w:rsid w:val="00F50FCD"/>
    <w:rsid w:val="00F51129"/>
    <w:rsid w:val="00F5214B"/>
    <w:rsid w:val="00F527F6"/>
    <w:rsid w:val="00F52B83"/>
    <w:rsid w:val="00F52E72"/>
    <w:rsid w:val="00F5306B"/>
    <w:rsid w:val="00F5449F"/>
    <w:rsid w:val="00F54F87"/>
    <w:rsid w:val="00F55320"/>
    <w:rsid w:val="00F562BD"/>
    <w:rsid w:val="00F56A55"/>
    <w:rsid w:val="00F578FD"/>
    <w:rsid w:val="00F6002D"/>
    <w:rsid w:val="00F60783"/>
    <w:rsid w:val="00F60943"/>
    <w:rsid w:val="00F61389"/>
    <w:rsid w:val="00F6192F"/>
    <w:rsid w:val="00F61C2E"/>
    <w:rsid w:val="00F62A9B"/>
    <w:rsid w:val="00F65E8D"/>
    <w:rsid w:val="00F7127E"/>
    <w:rsid w:val="00F723A8"/>
    <w:rsid w:val="00F72555"/>
    <w:rsid w:val="00F725BA"/>
    <w:rsid w:val="00F7295E"/>
    <w:rsid w:val="00F74575"/>
    <w:rsid w:val="00F74B36"/>
    <w:rsid w:val="00F7517E"/>
    <w:rsid w:val="00F764F2"/>
    <w:rsid w:val="00F768D9"/>
    <w:rsid w:val="00F802E3"/>
    <w:rsid w:val="00F80743"/>
    <w:rsid w:val="00F824E3"/>
    <w:rsid w:val="00F82A5D"/>
    <w:rsid w:val="00F82A82"/>
    <w:rsid w:val="00F82D1E"/>
    <w:rsid w:val="00F835CA"/>
    <w:rsid w:val="00F83EFB"/>
    <w:rsid w:val="00F8499D"/>
    <w:rsid w:val="00F85E52"/>
    <w:rsid w:val="00F86E6B"/>
    <w:rsid w:val="00F874E8"/>
    <w:rsid w:val="00F90F57"/>
    <w:rsid w:val="00F919AC"/>
    <w:rsid w:val="00F92CE7"/>
    <w:rsid w:val="00F93286"/>
    <w:rsid w:val="00F93ADA"/>
    <w:rsid w:val="00F94A75"/>
    <w:rsid w:val="00FA0D03"/>
    <w:rsid w:val="00FA1657"/>
    <w:rsid w:val="00FA1ED8"/>
    <w:rsid w:val="00FA3B97"/>
    <w:rsid w:val="00FA58A1"/>
    <w:rsid w:val="00FB0017"/>
    <w:rsid w:val="00FB0D29"/>
    <w:rsid w:val="00FB0FCD"/>
    <w:rsid w:val="00FB2244"/>
    <w:rsid w:val="00FB2256"/>
    <w:rsid w:val="00FB2B21"/>
    <w:rsid w:val="00FB2F42"/>
    <w:rsid w:val="00FB480B"/>
    <w:rsid w:val="00FB4BED"/>
    <w:rsid w:val="00FB4DF8"/>
    <w:rsid w:val="00FB6264"/>
    <w:rsid w:val="00FB6A7F"/>
    <w:rsid w:val="00FC07F0"/>
    <w:rsid w:val="00FC0970"/>
    <w:rsid w:val="00FC0A83"/>
    <w:rsid w:val="00FC0E38"/>
    <w:rsid w:val="00FC144A"/>
    <w:rsid w:val="00FC14B0"/>
    <w:rsid w:val="00FC319A"/>
    <w:rsid w:val="00FC3A80"/>
    <w:rsid w:val="00FC4405"/>
    <w:rsid w:val="00FC6E74"/>
    <w:rsid w:val="00FD0983"/>
    <w:rsid w:val="00FD1C05"/>
    <w:rsid w:val="00FD2606"/>
    <w:rsid w:val="00FD333D"/>
    <w:rsid w:val="00FD3A58"/>
    <w:rsid w:val="00FD5347"/>
    <w:rsid w:val="00FD599B"/>
    <w:rsid w:val="00FD7E96"/>
    <w:rsid w:val="00FE07EE"/>
    <w:rsid w:val="00FE0887"/>
    <w:rsid w:val="00FE12E2"/>
    <w:rsid w:val="00FE1445"/>
    <w:rsid w:val="00FE211B"/>
    <w:rsid w:val="00FE3AE3"/>
    <w:rsid w:val="00FE5191"/>
    <w:rsid w:val="00FE56D1"/>
    <w:rsid w:val="00FE5AE0"/>
    <w:rsid w:val="00FE63E2"/>
    <w:rsid w:val="00FE655C"/>
    <w:rsid w:val="00FE78EF"/>
    <w:rsid w:val="00FF0392"/>
    <w:rsid w:val="00FF3941"/>
    <w:rsid w:val="00FF3FD7"/>
    <w:rsid w:val="00FF4C92"/>
    <w:rsid w:val="00FF506B"/>
    <w:rsid w:val="00FF666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B1932"/>
  <w15:docId w15:val="{E5ED1E74-3C9F-46C8-B4EC-A0C9526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755"/>
  </w:style>
  <w:style w:type="paragraph" w:styleId="Heading1">
    <w:name w:val="heading 1"/>
    <w:basedOn w:val="Normal"/>
    <w:next w:val="Normal"/>
    <w:link w:val="Heading1Char"/>
    <w:qFormat/>
    <w:rsid w:val="00847AE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847AE7"/>
    <w:pPr>
      <w:keepNext/>
      <w:ind w:left="144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47AE7"/>
    <w:pPr>
      <w:keepNext/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847AE7"/>
    <w:pPr>
      <w:keepNext/>
      <w:ind w:left="720" w:hanging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847AE7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47AE7"/>
    <w:pPr>
      <w:keepNext/>
      <w:numPr>
        <w:numId w:val="1"/>
      </w:numPr>
      <w:tabs>
        <w:tab w:val="num" w:pos="1440"/>
      </w:tabs>
      <w:ind w:left="1440" w:hanging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847AE7"/>
    <w:pPr>
      <w:keepNext/>
      <w:ind w:left="720" w:hanging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847AE7"/>
    <w:pPr>
      <w:keepNext/>
      <w:ind w:left="7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847AE7"/>
    <w:pPr>
      <w:keepNext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D0C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5D0C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5D0C4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5D0C4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5D0C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5D0C4B"/>
    <w:rPr>
      <w:rFonts w:ascii="Arial" w:hAnsi="Arial"/>
      <w:sz w:val="24"/>
    </w:rPr>
  </w:style>
  <w:style w:type="character" w:customStyle="1" w:styleId="Heading7Char">
    <w:name w:val="Heading 7 Char"/>
    <w:link w:val="Heading7"/>
    <w:locked/>
    <w:rsid w:val="005D0C4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D0C4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5D0C4B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847A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D0C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7A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D0C4B"/>
    <w:rPr>
      <w:rFonts w:cs="Times New Roman"/>
    </w:rPr>
  </w:style>
  <w:style w:type="paragraph" w:styleId="BodyTextIndent">
    <w:name w:val="Body Text Indent"/>
    <w:basedOn w:val="Normal"/>
    <w:link w:val="BodyTextIndentChar"/>
    <w:rsid w:val="00847AE7"/>
    <w:pPr>
      <w:ind w:left="720" w:hanging="720"/>
    </w:pPr>
    <w:rPr>
      <w:sz w:val="24"/>
    </w:rPr>
  </w:style>
  <w:style w:type="character" w:customStyle="1" w:styleId="BodyTextIndentChar">
    <w:name w:val="Body Text Indent Char"/>
    <w:link w:val="BodyTextIndent"/>
    <w:semiHidden/>
    <w:locked/>
    <w:rsid w:val="005D0C4B"/>
    <w:rPr>
      <w:rFonts w:cs="Times New Roman"/>
    </w:rPr>
  </w:style>
  <w:style w:type="paragraph" w:styleId="BodyTextIndent2">
    <w:name w:val="Body Text Indent 2"/>
    <w:basedOn w:val="Normal"/>
    <w:link w:val="BodyTextIndent2Char"/>
    <w:rsid w:val="00847AE7"/>
    <w:pPr>
      <w:ind w:left="342" w:hanging="342"/>
    </w:pPr>
    <w:rPr>
      <w:rFonts w:ascii="Arial" w:hAnsi="Arial"/>
    </w:rPr>
  </w:style>
  <w:style w:type="character" w:customStyle="1" w:styleId="BodyTextIndent2Char">
    <w:name w:val="Body Text Indent 2 Char"/>
    <w:link w:val="BodyTextIndent2"/>
    <w:semiHidden/>
    <w:locked/>
    <w:rsid w:val="005D0C4B"/>
    <w:rPr>
      <w:rFonts w:cs="Times New Roman"/>
    </w:rPr>
  </w:style>
  <w:style w:type="paragraph" w:styleId="BodyTextIndent3">
    <w:name w:val="Body Text Indent 3"/>
    <w:basedOn w:val="Normal"/>
    <w:link w:val="BodyTextIndent3Char"/>
    <w:rsid w:val="00847AE7"/>
    <w:pPr>
      <w:ind w:left="342" w:hanging="360"/>
    </w:pPr>
    <w:rPr>
      <w:rFonts w:ascii="Arial" w:hAnsi="Arial"/>
    </w:rPr>
  </w:style>
  <w:style w:type="character" w:customStyle="1" w:styleId="BodyTextIndent3Char">
    <w:name w:val="Body Text Indent 3 Char"/>
    <w:link w:val="BodyTextIndent3"/>
    <w:semiHidden/>
    <w:locked/>
    <w:rsid w:val="005D0C4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47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D0C4B"/>
    <w:rPr>
      <w:rFonts w:cs="Times New Roman"/>
      <w:sz w:val="2"/>
    </w:rPr>
  </w:style>
  <w:style w:type="character" w:styleId="Hyperlink">
    <w:name w:val="Hyperlink"/>
    <w:rsid w:val="00847AE7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CA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669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6909"/>
  </w:style>
  <w:style w:type="character" w:customStyle="1" w:styleId="CommentTextChar">
    <w:name w:val="Comment Text Char"/>
    <w:link w:val="CommentText"/>
    <w:semiHidden/>
    <w:locked/>
    <w:rsid w:val="005D0C4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6909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D0C4B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locked/>
    <w:rsid w:val="00757B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7BEB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3A6B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2A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F82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284">
          <w:marLeft w:val="0"/>
          <w:marRight w:val="0"/>
          <w:marTop w:val="4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823">
          <w:marLeft w:val="-60"/>
          <w:marRight w:val="-60"/>
          <w:marTop w:val="0"/>
          <w:marBottom w:val="0"/>
          <w:divBdr>
            <w:top w:val="single" w:sz="6" w:space="2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  <w:div w:id="1681077128">
          <w:marLeft w:val="-60"/>
          <w:marRight w:val="-60"/>
          <w:marTop w:val="0"/>
          <w:marBottom w:val="0"/>
          <w:divBdr>
            <w:top w:val="single" w:sz="6" w:space="2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33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5126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111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33018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147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7207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542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064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343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62886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349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316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648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567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677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158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94999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383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2900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734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0762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283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34111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56809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3885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862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5230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5533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847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6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382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8205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1933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33753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975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76676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4567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428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1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4418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3424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362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51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27147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761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5073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3521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3006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6267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609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7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899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259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05043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531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001">
                              <w:marLeft w:val="-69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37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9972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229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163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42975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DEF1-8B5B-4645-9085-C188C29F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378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UDSC Minutes</vt:lpstr>
    </vt:vector>
  </TitlesOfParts>
  <Company>NAACCR, Inc.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UDSC Minutes</dc:title>
  <dc:subject/>
  <dc:creator>Susan Capron</dc:creator>
  <cp:keywords/>
  <dc:description/>
  <cp:lastModifiedBy>Tricia Kulmacz</cp:lastModifiedBy>
  <cp:revision>7</cp:revision>
  <cp:lastPrinted>2015-06-02T13:22:00Z</cp:lastPrinted>
  <dcterms:created xsi:type="dcterms:W3CDTF">2022-08-26T19:41:00Z</dcterms:created>
  <dcterms:modified xsi:type="dcterms:W3CDTF">2022-08-29T19:19:00Z</dcterms:modified>
</cp:coreProperties>
</file>