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49" w:rsidRPr="00885B49" w:rsidRDefault="00885B49" w:rsidP="00885B49">
      <w:pPr>
        <w:spacing w:after="0" w:line="240" w:lineRule="auto"/>
        <w:jc w:val="center"/>
        <w:rPr>
          <w:b/>
          <w:sz w:val="24"/>
          <w:szCs w:val="24"/>
        </w:rPr>
      </w:pPr>
      <w:r w:rsidRPr="00885B49">
        <w:rPr>
          <w:b/>
          <w:sz w:val="24"/>
          <w:szCs w:val="24"/>
        </w:rPr>
        <w:t>NAACCR Professional Development Steering Committee</w:t>
      </w:r>
    </w:p>
    <w:p w:rsidR="00885B49" w:rsidRPr="00885B49" w:rsidRDefault="00CF43D4" w:rsidP="00885B49">
      <w:pPr>
        <w:spacing w:after="0" w:line="240" w:lineRule="auto"/>
        <w:jc w:val="center"/>
        <w:rPr>
          <w:b/>
          <w:sz w:val="24"/>
          <w:szCs w:val="24"/>
        </w:rPr>
      </w:pPr>
      <w:r>
        <w:rPr>
          <w:b/>
          <w:sz w:val="24"/>
          <w:szCs w:val="24"/>
        </w:rPr>
        <w:t>Minutes</w:t>
      </w:r>
    </w:p>
    <w:p w:rsidR="00885B49" w:rsidRPr="00885B49" w:rsidRDefault="00885B49" w:rsidP="00885B49">
      <w:pPr>
        <w:jc w:val="center"/>
        <w:rPr>
          <w:b/>
          <w:bCs/>
          <w:sz w:val="24"/>
          <w:szCs w:val="24"/>
        </w:rPr>
      </w:pPr>
      <w:r w:rsidRPr="00885B49">
        <w:rPr>
          <w:b/>
          <w:sz w:val="24"/>
          <w:szCs w:val="24"/>
        </w:rPr>
        <w:t xml:space="preserve">Thursday, </w:t>
      </w:r>
      <w:r w:rsidR="00CF43D4">
        <w:rPr>
          <w:b/>
          <w:sz w:val="24"/>
          <w:szCs w:val="24"/>
        </w:rPr>
        <w:t>May 27</w:t>
      </w:r>
      <w:r w:rsidR="003A294F">
        <w:rPr>
          <w:b/>
          <w:sz w:val="24"/>
          <w:szCs w:val="24"/>
        </w:rPr>
        <w:t xml:space="preserve"> 2021</w:t>
      </w:r>
      <w:r w:rsidRPr="00885B49">
        <w:rPr>
          <w:b/>
          <w:sz w:val="24"/>
          <w:szCs w:val="24"/>
        </w:rPr>
        <w:t xml:space="preserve"> 8:30 am Pacific</w:t>
      </w:r>
    </w:p>
    <w:p w:rsidR="00885B49" w:rsidRPr="00885B49" w:rsidRDefault="00885B49" w:rsidP="00885B49">
      <w:pPr>
        <w:spacing w:line="252" w:lineRule="auto"/>
        <w:contextualSpacing/>
        <w:rPr>
          <w:rFonts w:eastAsia="Times New Roman"/>
          <w:sz w:val="24"/>
          <w:szCs w:val="24"/>
        </w:rPr>
      </w:pPr>
    </w:p>
    <w:p w:rsidR="00885B49" w:rsidRPr="008A2E57" w:rsidRDefault="00885B49" w:rsidP="00885B49">
      <w:pPr>
        <w:pStyle w:val="ListParagraph"/>
        <w:numPr>
          <w:ilvl w:val="0"/>
          <w:numId w:val="2"/>
        </w:numPr>
        <w:spacing w:after="0" w:line="240" w:lineRule="auto"/>
        <w:rPr>
          <w:b/>
          <w:sz w:val="24"/>
          <w:szCs w:val="24"/>
        </w:rPr>
      </w:pPr>
      <w:r w:rsidRPr="008A2E57">
        <w:rPr>
          <w:b/>
          <w:sz w:val="24"/>
          <w:szCs w:val="24"/>
        </w:rPr>
        <w:t>Welcome, Roll Call</w:t>
      </w:r>
      <w:r w:rsidR="008A2E57">
        <w:rPr>
          <w:b/>
          <w:sz w:val="24"/>
          <w:szCs w:val="24"/>
        </w:rPr>
        <w:t xml:space="preserve"> </w:t>
      </w:r>
      <w:r w:rsidR="00BC3842">
        <w:rPr>
          <w:b/>
          <w:sz w:val="24"/>
          <w:szCs w:val="24"/>
        </w:rPr>
        <w:t>–</w:t>
      </w:r>
      <w:r w:rsidR="008A2E57">
        <w:rPr>
          <w:b/>
          <w:sz w:val="24"/>
          <w:szCs w:val="24"/>
        </w:rPr>
        <w:t xml:space="preserve"> </w:t>
      </w:r>
      <w:r w:rsidR="00BC3842">
        <w:rPr>
          <w:sz w:val="24"/>
          <w:szCs w:val="24"/>
        </w:rPr>
        <w:t>Angela Martin, Andrea S</w:t>
      </w:r>
      <w:r w:rsidR="00035289">
        <w:rPr>
          <w:sz w:val="24"/>
          <w:szCs w:val="24"/>
        </w:rPr>
        <w:t>ipin-Balliwas</w:t>
      </w:r>
      <w:r w:rsidR="00BC3842">
        <w:rPr>
          <w:sz w:val="24"/>
          <w:szCs w:val="24"/>
        </w:rPr>
        <w:t xml:space="preserve">, </w:t>
      </w:r>
      <w:r w:rsidR="00035289">
        <w:rPr>
          <w:sz w:val="24"/>
          <w:szCs w:val="24"/>
        </w:rPr>
        <w:t xml:space="preserve">Deirdre </w:t>
      </w:r>
      <w:r w:rsidR="00BC3842">
        <w:rPr>
          <w:sz w:val="24"/>
          <w:szCs w:val="24"/>
        </w:rPr>
        <w:t>R</w:t>
      </w:r>
      <w:r w:rsidR="00035289">
        <w:rPr>
          <w:sz w:val="24"/>
          <w:szCs w:val="24"/>
        </w:rPr>
        <w:t>ogers</w:t>
      </w:r>
      <w:r w:rsidR="00BC3842">
        <w:rPr>
          <w:sz w:val="24"/>
          <w:szCs w:val="24"/>
        </w:rPr>
        <w:t>, S</w:t>
      </w:r>
      <w:r w:rsidR="0079602A">
        <w:rPr>
          <w:sz w:val="24"/>
          <w:szCs w:val="24"/>
        </w:rPr>
        <w:t xml:space="preserve">tephanie </w:t>
      </w:r>
      <w:r w:rsidR="00BC3842">
        <w:rPr>
          <w:sz w:val="24"/>
          <w:szCs w:val="24"/>
        </w:rPr>
        <w:t>H</w:t>
      </w:r>
      <w:r w:rsidR="0079602A">
        <w:rPr>
          <w:sz w:val="24"/>
          <w:szCs w:val="24"/>
        </w:rPr>
        <w:t>ill</w:t>
      </w:r>
      <w:r w:rsidR="00BC3842">
        <w:rPr>
          <w:sz w:val="24"/>
          <w:szCs w:val="24"/>
        </w:rPr>
        <w:t>, A</w:t>
      </w:r>
      <w:r w:rsidR="0079602A">
        <w:rPr>
          <w:sz w:val="24"/>
          <w:szCs w:val="24"/>
        </w:rPr>
        <w:t>ngela Meisner</w:t>
      </w:r>
      <w:r w:rsidR="00BC3842">
        <w:rPr>
          <w:sz w:val="24"/>
          <w:szCs w:val="24"/>
        </w:rPr>
        <w:t>, A</w:t>
      </w:r>
      <w:r w:rsidR="0079602A">
        <w:rPr>
          <w:sz w:val="24"/>
          <w:szCs w:val="24"/>
        </w:rPr>
        <w:t>nn Marie Hill</w:t>
      </w:r>
      <w:r w:rsidR="00BC3842">
        <w:rPr>
          <w:sz w:val="24"/>
          <w:szCs w:val="24"/>
        </w:rPr>
        <w:t>,</w:t>
      </w:r>
      <w:r w:rsidR="0079602A">
        <w:rPr>
          <w:sz w:val="24"/>
          <w:szCs w:val="24"/>
        </w:rPr>
        <w:t xml:space="preserve"> </w:t>
      </w:r>
      <w:r w:rsidR="00BC3842">
        <w:rPr>
          <w:sz w:val="24"/>
          <w:szCs w:val="24"/>
        </w:rPr>
        <w:t>C</w:t>
      </w:r>
      <w:r w:rsidR="0079602A">
        <w:rPr>
          <w:sz w:val="24"/>
          <w:szCs w:val="24"/>
        </w:rPr>
        <w:t xml:space="preserve">arrie </w:t>
      </w:r>
      <w:r w:rsidR="00BC3842">
        <w:rPr>
          <w:sz w:val="24"/>
          <w:szCs w:val="24"/>
        </w:rPr>
        <w:t>B</w:t>
      </w:r>
      <w:r w:rsidR="0079602A">
        <w:rPr>
          <w:sz w:val="24"/>
          <w:szCs w:val="24"/>
        </w:rPr>
        <w:t>ateman</w:t>
      </w:r>
      <w:r w:rsidR="00BC3842">
        <w:rPr>
          <w:sz w:val="24"/>
          <w:szCs w:val="24"/>
        </w:rPr>
        <w:t>, L</w:t>
      </w:r>
      <w:r w:rsidR="0079602A">
        <w:rPr>
          <w:sz w:val="24"/>
          <w:szCs w:val="24"/>
        </w:rPr>
        <w:t xml:space="preserve">ori </w:t>
      </w:r>
      <w:r w:rsidR="00BC3842">
        <w:rPr>
          <w:sz w:val="24"/>
          <w:szCs w:val="24"/>
        </w:rPr>
        <w:t>S</w:t>
      </w:r>
      <w:r w:rsidR="0079602A">
        <w:rPr>
          <w:sz w:val="24"/>
          <w:szCs w:val="24"/>
        </w:rPr>
        <w:t>wain</w:t>
      </w:r>
      <w:r w:rsidR="00BC3842">
        <w:rPr>
          <w:sz w:val="24"/>
          <w:szCs w:val="24"/>
        </w:rPr>
        <w:t>, M</w:t>
      </w:r>
      <w:r w:rsidR="0079602A">
        <w:rPr>
          <w:sz w:val="24"/>
          <w:szCs w:val="24"/>
        </w:rPr>
        <w:t xml:space="preserve">onique </w:t>
      </w:r>
      <w:r w:rsidR="00BC3842">
        <w:rPr>
          <w:sz w:val="24"/>
          <w:szCs w:val="24"/>
        </w:rPr>
        <w:t>H</w:t>
      </w:r>
      <w:r w:rsidR="0079602A">
        <w:rPr>
          <w:sz w:val="24"/>
          <w:szCs w:val="24"/>
        </w:rPr>
        <w:t>ernandez</w:t>
      </w:r>
      <w:r w:rsidR="00BC3842">
        <w:rPr>
          <w:sz w:val="24"/>
          <w:szCs w:val="24"/>
        </w:rPr>
        <w:t>, J</w:t>
      </w:r>
      <w:r w:rsidR="0079602A">
        <w:rPr>
          <w:sz w:val="24"/>
          <w:szCs w:val="24"/>
        </w:rPr>
        <w:t xml:space="preserve">eremy </w:t>
      </w:r>
      <w:r w:rsidR="00BC3842">
        <w:rPr>
          <w:sz w:val="24"/>
          <w:szCs w:val="24"/>
        </w:rPr>
        <w:t>L</w:t>
      </w:r>
      <w:r w:rsidR="0079602A">
        <w:rPr>
          <w:sz w:val="24"/>
          <w:szCs w:val="24"/>
        </w:rPr>
        <w:t>aws</w:t>
      </w:r>
      <w:r w:rsidR="0092508C">
        <w:rPr>
          <w:sz w:val="24"/>
          <w:szCs w:val="24"/>
        </w:rPr>
        <w:t>, J</w:t>
      </w:r>
      <w:r w:rsidR="0079602A">
        <w:rPr>
          <w:sz w:val="24"/>
          <w:szCs w:val="24"/>
        </w:rPr>
        <w:t xml:space="preserve">im </w:t>
      </w:r>
      <w:r w:rsidR="0092508C">
        <w:rPr>
          <w:sz w:val="24"/>
          <w:szCs w:val="24"/>
        </w:rPr>
        <w:t>H</w:t>
      </w:r>
      <w:r w:rsidR="0079602A">
        <w:rPr>
          <w:sz w:val="24"/>
          <w:szCs w:val="24"/>
        </w:rPr>
        <w:t>offerkamp</w:t>
      </w:r>
    </w:p>
    <w:p w:rsidR="0068663E" w:rsidRDefault="0068663E" w:rsidP="00885B49">
      <w:pPr>
        <w:pStyle w:val="ListParagraph"/>
        <w:numPr>
          <w:ilvl w:val="1"/>
          <w:numId w:val="2"/>
        </w:numPr>
        <w:spacing w:after="0" w:line="240" w:lineRule="auto"/>
        <w:rPr>
          <w:sz w:val="24"/>
          <w:szCs w:val="24"/>
        </w:rPr>
      </w:pPr>
      <w:r w:rsidRPr="00BC3842">
        <w:rPr>
          <w:b/>
          <w:sz w:val="24"/>
          <w:szCs w:val="24"/>
        </w:rPr>
        <w:t>Approve minutes from the last meeting</w:t>
      </w:r>
      <w:r w:rsidR="00BC3842" w:rsidRPr="00BC3842">
        <w:rPr>
          <w:b/>
          <w:sz w:val="24"/>
          <w:szCs w:val="24"/>
        </w:rPr>
        <w:t xml:space="preserve"> –</w:t>
      </w:r>
      <w:r w:rsidR="00BC3842">
        <w:rPr>
          <w:sz w:val="24"/>
          <w:szCs w:val="24"/>
        </w:rPr>
        <w:t xml:space="preserve"> minutes were approved as written</w:t>
      </w:r>
    </w:p>
    <w:p w:rsidR="00885B49" w:rsidRPr="00BC3842" w:rsidRDefault="00885B49" w:rsidP="00885B49">
      <w:pPr>
        <w:pStyle w:val="ListParagraph"/>
        <w:numPr>
          <w:ilvl w:val="1"/>
          <w:numId w:val="2"/>
        </w:numPr>
        <w:spacing w:after="0" w:line="240" w:lineRule="auto"/>
        <w:rPr>
          <w:b/>
          <w:sz w:val="24"/>
          <w:szCs w:val="24"/>
        </w:rPr>
      </w:pPr>
      <w:r w:rsidRPr="00BC3842">
        <w:rPr>
          <w:b/>
          <w:sz w:val="24"/>
          <w:szCs w:val="24"/>
        </w:rPr>
        <w:t>Meeting ground rules reminder</w:t>
      </w:r>
    </w:p>
    <w:p w:rsidR="00885B49" w:rsidRPr="00BC3842" w:rsidRDefault="00885B49" w:rsidP="00885B49">
      <w:pPr>
        <w:pStyle w:val="ListParagraph"/>
        <w:numPr>
          <w:ilvl w:val="2"/>
          <w:numId w:val="2"/>
        </w:numPr>
        <w:spacing w:after="0" w:line="240" w:lineRule="auto"/>
        <w:rPr>
          <w:b/>
          <w:sz w:val="24"/>
          <w:szCs w:val="24"/>
        </w:rPr>
      </w:pPr>
      <w:r w:rsidRPr="00BC3842">
        <w:rPr>
          <w:b/>
          <w:sz w:val="24"/>
          <w:szCs w:val="24"/>
        </w:rPr>
        <w:t>Tell us your name and registry before each comment</w:t>
      </w:r>
    </w:p>
    <w:p w:rsidR="00885B49" w:rsidRPr="00BC3842" w:rsidRDefault="00885B49" w:rsidP="00885B49">
      <w:pPr>
        <w:pStyle w:val="ListParagraph"/>
        <w:numPr>
          <w:ilvl w:val="2"/>
          <w:numId w:val="2"/>
        </w:numPr>
        <w:spacing w:after="0" w:line="240" w:lineRule="auto"/>
        <w:rPr>
          <w:b/>
          <w:sz w:val="24"/>
          <w:szCs w:val="24"/>
        </w:rPr>
      </w:pPr>
      <w:r w:rsidRPr="00BC3842">
        <w:rPr>
          <w:b/>
          <w:iCs/>
          <w:sz w:val="24"/>
          <w:szCs w:val="24"/>
        </w:rPr>
        <w:t>Silence equals agreement</w:t>
      </w:r>
    </w:p>
    <w:p w:rsidR="00BC3842" w:rsidRPr="00BC3842" w:rsidRDefault="00BC3842" w:rsidP="00BC3842">
      <w:pPr>
        <w:pStyle w:val="ListParagraph"/>
        <w:numPr>
          <w:ilvl w:val="0"/>
          <w:numId w:val="2"/>
        </w:numPr>
        <w:spacing w:before="240"/>
        <w:rPr>
          <w:rFonts w:eastAsia="Times New Roman"/>
          <w:b/>
          <w:sz w:val="24"/>
          <w:szCs w:val="24"/>
        </w:rPr>
      </w:pPr>
      <w:r w:rsidRPr="00BC3842">
        <w:rPr>
          <w:rFonts w:eastAsia="Times New Roman"/>
          <w:b/>
          <w:sz w:val="24"/>
          <w:szCs w:val="24"/>
        </w:rPr>
        <w:t>New activities / Discussions</w:t>
      </w:r>
    </w:p>
    <w:p w:rsidR="00BC3842" w:rsidRPr="00BC3842" w:rsidRDefault="00BC3842" w:rsidP="00BC3842">
      <w:pPr>
        <w:pStyle w:val="ListParagraph"/>
        <w:numPr>
          <w:ilvl w:val="1"/>
          <w:numId w:val="3"/>
        </w:numPr>
        <w:spacing w:before="240"/>
        <w:rPr>
          <w:rFonts w:eastAsia="Times New Roman"/>
          <w:b/>
          <w:sz w:val="24"/>
          <w:szCs w:val="24"/>
        </w:rPr>
      </w:pPr>
      <w:r w:rsidRPr="00BC3842">
        <w:rPr>
          <w:rFonts w:eastAsia="Times New Roman"/>
          <w:b/>
          <w:sz w:val="24"/>
          <w:szCs w:val="24"/>
        </w:rPr>
        <w:t xml:space="preserve">Mentorship program – </w:t>
      </w:r>
      <w:r w:rsidRPr="0092508C">
        <w:rPr>
          <w:rFonts w:eastAsia="Times New Roman"/>
          <w:sz w:val="24"/>
          <w:szCs w:val="24"/>
        </w:rPr>
        <w:t>Monique</w:t>
      </w:r>
      <w:r w:rsidR="00681463" w:rsidRPr="0092508C">
        <w:rPr>
          <w:rFonts w:eastAsia="Times New Roman"/>
          <w:sz w:val="24"/>
          <w:szCs w:val="24"/>
        </w:rPr>
        <w:t xml:space="preserve"> Hernandez</w:t>
      </w:r>
      <w:r w:rsidR="0092508C" w:rsidRPr="0092508C">
        <w:rPr>
          <w:rFonts w:eastAsia="Times New Roman"/>
          <w:sz w:val="24"/>
          <w:szCs w:val="24"/>
        </w:rPr>
        <w:t>, Florida, mentioned</w:t>
      </w:r>
      <w:r w:rsidR="007A141B">
        <w:rPr>
          <w:rFonts w:eastAsia="Times New Roman"/>
          <w:sz w:val="24"/>
          <w:szCs w:val="24"/>
        </w:rPr>
        <w:t xml:space="preserve"> that this was discussed with the idea of introducing a mentorship program and that professional development steering committee would guide this program. After the review of the program discussion should be around if we want to resurrect or reformulate in some other fashion.  Monique, gave an overview of the what the mentor program was like before.  Monique did take it to the board and they wanted our committee to initiate and gather ideas in regards to how this might work.  Andrea Sipin</w:t>
      </w:r>
      <w:r w:rsidR="0079602A">
        <w:rPr>
          <w:rFonts w:eastAsia="Times New Roman"/>
          <w:sz w:val="24"/>
          <w:szCs w:val="24"/>
        </w:rPr>
        <w:t>-Balli</w:t>
      </w:r>
      <w:bookmarkStart w:id="0" w:name="_GoBack"/>
      <w:bookmarkEnd w:id="0"/>
      <w:r w:rsidR="0079602A">
        <w:rPr>
          <w:rFonts w:eastAsia="Times New Roman"/>
          <w:sz w:val="24"/>
          <w:szCs w:val="24"/>
        </w:rPr>
        <w:t>was</w:t>
      </w:r>
      <w:r w:rsidR="007A141B">
        <w:rPr>
          <w:rFonts w:eastAsia="Times New Roman"/>
          <w:sz w:val="24"/>
          <w:szCs w:val="24"/>
        </w:rPr>
        <w:t xml:space="preserve"> asked </w:t>
      </w:r>
      <w:r w:rsidR="0092508C">
        <w:rPr>
          <w:rFonts w:eastAsia="Times New Roman"/>
          <w:sz w:val="24"/>
          <w:szCs w:val="24"/>
        </w:rPr>
        <w:t>if</w:t>
      </w:r>
      <w:r w:rsidR="007A141B">
        <w:rPr>
          <w:rFonts w:eastAsia="Times New Roman"/>
          <w:sz w:val="24"/>
          <w:szCs w:val="24"/>
        </w:rPr>
        <w:t xml:space="preserve"> there is funding for this? Monique mentioned that she would ask Charlie (Blackburn) if he would have old records.  She did mention that the board did indicate that they did have funds for these type of requests.</w:t>
      </w:r>
      <w:r w:rsidR="00A9663A">
        <w:rPr>
          <w:rFonts w:eastAsia="Times New Roman"/>
          <w:sz w:val="24"/>
          <w:szCs w:val="24"/>
        </w:rPr>
        <w:t xml:space="preserve"> Andrea S</w:t>
      </w:r>
      <w:r w:rsidR="0079602A">
        <w:rPr>
          <w:rFonts w:eastAsia="Times New Roman"/>
          <w:sz w:val="24"/>
          <w:szCs w:val="24"/>
        </w:rPr>
        <w:t>i</w:t>
      </w:r>
      <w:r w:rsidR="00A9663A">
        <w:rPr>
          <w:rFonts w:eastAsia="Times New Roman"/>
          <w:sz w:val="24"/>
          <w:szCs w:val="24"/>
        </w:rPr>
        <w:t>pin</w:t>
      </w:r>
      <w:r w:rsidR="0079602A">
        <w:rPr>
          <w:rFonts w:eastAsia="Times New Roman"/>
          <w:sz w:val="24"/>
          <w:szCs w:val="24"/>
        </w:rPr>
        <w:t>-Balliwas</w:t>
      </w:r>
      <w:r w:rsidR="0092508C">
        <w:rPr>
          <w:rFonts w:eastAsia="Times New Roman"/>
          <w:sz w:val="24"/>
          <w:szCs w:val="24"/>
        </w:rPr>
        <w:t>, Los Angeles, asked</w:t>
      </w:r>
      <w:r w:rsidR="00A9663A">
        <w:rPr>
          <w:rFonts w:eastAsia="Times New Roman"/>
          <w:sz w:val="24"/>
          <w:szCs w:val="24"/>
        </w:rPr>
        <w:t xml:space="preserve"> if there were designated categories under operations that would be supported as far as mentorship/guidance?  Angela Martin, NAACCR, shared the application form from 2010.    Deirdre Rogers, Mississippi, mentioned that having been a m</w:t>
      </w:r>
      <w:r w:rsidR="0092508C">
        <w:rPr>
          <w:rFonts w:eastAsia="Times New Roman"/>
          <w:sz w:val="24"/>
          <w:szCs w:val="24"/>
        </w:rPr>
        <w:t xml:space="preserve">entee and mentor before the </w:t>
      </w:r>
      <w:r w:rsidR="00A9663A">
        <w:rPr>
          <w:rFonts w:eastAsia="Times New Roman"/>
          <w:sz w:val="24"/>
          <w:szCs w:val="24"/>
        </w:rPr>
        <w:t xml:space="preserve">relationship was already </w:t>
      </w:r>
      <w:r w:rsidR="0092508C">
        <w:rPr>
          <w:rFonts w:eastAsia="Times New Roman"/>
          <w:sz w:val="24"/>
          <w:szCs w:val="24"/>
        </w:rPr>
        <w:t>established</w:t>
      </w:r>
      <w:r w:rsidR="00A9663A">
        <w:rPr>
          <w:rFonts w:eastAsia="Times New Roman"/>
          <w:sz w:val="24"/>
          <w:szCs w:val="24"/>
        </w:rPr>
        <w:t xml:space="preserve"> and that is why the application looks like it does.  Carrie Bateman, Utah, thinks this is a great opportunity and thinks this is something for the membership ambassador program to adjust the process and refer people, mentee and mentors.  Also we sh</w:t>
      </w:r>
      <w:r w:rsidR="0092508C">
        <w:rPr>
          <w:rFonts w:eastAsia="Times New Roman"/>
          <w:sz w:val="24"/>
          <w:szCs w:val="24"/>
        </w:rPr>
        <w:t>ould look at the types of mentor</w:t>
      </w:r>
      <w:r w:rsidR="00A9663A">
        <w:rPr>
          <w:rFonts w:eastAsia="Times New Roman"/>
          <w:sz w:val="24"/>
          <w:szCs w:val="24"/>
        </w:rPr>
        <w:t>ships to be offered due to the teleconferencing technology so that it wouldn’t always have to be a short compressed trip but it cou</w:t>
      </w:r>
      <w:r w:rsidR="0092508C">
        <w:rPr>
          <w:rFonts w:eastAsia="Times New Roman"/>
          <w:sz w:val="24"/>
          <w:szCs w:val="24"/>
        </w:rPr>
        <w:t xml:space="preserve">ld be zoom meetings once a month or in addition to the short compressed visit.  Monique, mentioned she would go back to the board about how much funding there might be and its variations, which may limit the extent of what we can offer.  Jim Hofferkamp, NAACCR, mentioned that they program was originally funded from an outside source.  The basis of the program, was to reimburse travel.  Stephanie Hill, NAACCR suggested considering a stipend for the mentor for the time and as an incentive to participate.  Lori Swain, NCRA, mentioned </w:t>
      </w:r>
      <w:r w:rsidR="0087102D">
        <w:rPr>
          <w:rFonts w:eastAsia="Times New Roman"/>
          <w:sz w:val="24"/>
          <w:szCs w:val="24"/>
        </w:rPr>
        <w:t xml:space="preserve">one thing to bring </w:t>
      </w:r>
      <w:r w:rsidR="0092508C">
        <w:rPr>
          <w:rFonts w:eastAsia="Times New Roman"/>
          <w:sz w:val="24"/>
          <w:szCs w:val="24"/>
        </w:rPr>
        <w:t xml:space="preserve">to the board is the staffing of </w:t>
      </w:r>
      <w:r w:rsidR="0087102D">
        <w:rPr>
          <w:rFonts w:eastAsia="Times New Roman"/>
          <w:sz w:val="24"/>
          <w:szCs w:val="24"/>
        </w:rPr>
        <w:t xml:space="preserve">this effort.  The time and people it will take to manage the process, </w:t>
      </w:r>
      <w:r w:rsidR="0087102D">
        <w:rPr>
          <w:rFonts w:eastAsia="Times New Roman"/>
          <w:sz w:val="24"/>
          <w:szCs w:val="24"/>
        </w:rPr>
        <w:lastRenderedPageBreak/>
        <w:t xml:space="preserve">follow through and record outcomes.  </w:t>
      </w:r>
      <w:r w:rsidR="00AF1AAF">
        <w:rPr>
          <w:rFonts w:eastAsia="Times New Roman"/>
          <w:sz w:val="24"/>
          <w:szCs w:val="24"/>
        </w:rPr>
        <w:t xml:space="preserve">There was more discussion on staffing and time to take on this.  Jim Hofferkamp, NAACCR mentioned maybe at the start focusing on one interest/group Monique suggested first finding out the limitation with budgets and staffing and then moving forward.  Angela Meisner, New Mexico that MAP could be a connecting point in this process for mentors/mentees.  </w:t>
      </w:r>
      <w:r w:rsidR="00AF1AAF">
        <w:rPr>
          <w:rFonts w:eastAsia="Times New Roman"/>
          <w:sz w:val="24"/>
          <w:szCs w:val="24"/>
        </w:rPr>
        <w:t xml:space="preserve">Jim Hofferkamp, NAACCR mentioned maybe at the start focusing on one </w:t>
      </w:r>
      <w:r w:rsidR="00AF1AAF">
        <w:rPr>
          <w:rFonts w:eastAsia="Times New Roman"/>
          <w:sz w:val="24"/>
          <w:szCs w:val="24"/>
        </w:rPr>
        <w:t>aspect even working with another committee to keep things specific instead of opening up to everybody.  Monique Hernandez, Florida</w:t>
      </w:r>
      <w:proofErr w:type="gramStart"/>
      <w:r w:rsidR="00AF1AAF">
        <w:rPr>
          <w:rFonts w:eastAsia="Times New Roman"/>
          <w:sz w:val="24"/>
          <w:szCs w:val="24"/>
        </w:rPr>
        <w:t>, ,</w:t>
      </w:r>
      <w:proofErr w:type="gramEnd"/>
      <w:r w:rsidR="00AF1AAF">
        <w:rPr>
          <w:rFonts w:eastAsia="Times New Roman"/>
          <w:sz w:val="24"/>
          <w:szCs w:val="24"/>
        </w:rPr>
        <w:t xml:space="preserve"> mentioned that she would do some data gathering from the board so then we can discuss the feasibility of doing this.  </w:t>
      </w:r>
    </w:p>
    <w:p w:rsidR="006C2AEA" w:rsidRPr="006C2AEA" w:rsidRDefault="00BC3842" w:rsidP="006C2AEA">
      <w:pPr>
        <w:pStyle w:val="ListParagraph"/>
        <w:numPr>
          <w:ilvl w:val="1"/>
          <w:numId w:val="3"/>
        </w:numPr>
        <w:spacing w:before="240"/>
        <w:rPr>
          <w:rFonts w:eastAsia="Times New Roman"/>
          <w:b/>
          <w:sz w:val="24"/>
          <w:szCs w:val="24"/>
        </w:rPr>
      </w:pPr>
      <w:r w:rsidRPr="00BC3842">
        <w:rPr>
          <w:rFonts w:eastAsia="Times New Roman"/>
          <w:b/>
          <w:sz w:val="24"/>
          <w:szCs w:val="24"/>
        </w:rPr>
        <w:t>Goal 2 Objective 3 Univer</w:t>
      </w:r>
      <w:r w:rsidR="00AF1AAF">
        <w:rPr>
          <w:rFonts w:eastAsia="Times New Roman"/>
          <w:b/>
          <w:sz w:val="24"/>
          <w:szCs w:val="24"/>
        </w:rPr>
        <w:t>sity curriculum</w:t>
      </w:r>
      <w:r w:rsidR="00AF1AAF" w:rsidRPr="00AF1AAF">
        <w:rPr>
          <w:rFonts w:eastAsia="Times New Roman"/>
          <w:b/>
          <w:sz w:val="24"/>
          <w:szCs w:val="24"/>
        </w:rPr>
        <w:t xml:space="preserve"> –</w:t>
      </w:r>
      <w:r w:rsidR="00AF1AAF" w:rsidRPr="00AF1AAF">
        <w:rPr>
          <w:rFonts w:eastAsia="Times New Roman"/>
          <w:sz w:val="24"/>
          <w:szCs w:val="24"/>
        </w:rPr>
        <w:t xml:space="preserve"> Ann Marie Hill, New Jersey</w:t>
      </w:r>
      <w:r w:rsidR="00095245">
        <w:rPr>
          <w:rFonts w:eastAsia="Times New Roman"/>
          <w:sz w:val="24"/>
          <w:szCs w:val="24"/>
        </w:rPr>
        <w:t xml:space="preserve"> discussed the background of the </w:t>
      </w:r>
      <w:r w:rsidR="00CD44A4">
        <w:rPr>
          <w:rFonts w:eastAsia="Times New Roman"/>
          <w:sz w:val="24"/>
          <w:szCs w:val="24"/>
        </w:rPr>
        <w:t xml:space="preserve">proposed </w:t>
      </w:r>
      <w:r w:rsidR="00095245">
        <w:rPr>
          <w:rFonts w:eastAsia="Times New Roman"/>
          <w:sz w:val="24"/>
          <w:szCs w:val="24"/>
        </w:rPr>
        <w:t>university curriculum</w:t>
      </w:r>
      <w:r w:rsidR="00CD44A4">
        <w:rPr>
          <w:rFonts w:eastAsia="Times New Roman"/>
          <w:sz w:val="24"/>
          <w:szCs w:val="24"/>
        </w:rPr>
        <w:t xml:space="preserve"> for a certificate in Cancer Surveillance</w:t>
      </w:r>
      <w:r w:rsidR="00095245">
        <w:rPr>
          <w:rFonts w:eastAsia="Times New Roman"/>
          <w:sz w:val="24"/>
          <w:szCs w:val="24"/>
        </w:rPr>
        <w:t xml:space="preserve"> at Rutgers.  Ann Marie created a proposal for a certificate in Cancer Surveillance, with the help from others.  This has gone through faculty and school approval and it will be going on to university approval.  This curriculum aligns with the NCRA required curriculum. Launch would be September 2022</w:t>
      </w:r>
      <w:r w:rsidR="00A16778">
        <w:rPr>
          <w:rFonts w:eastAsia="Times New Roman"/>
          <w:sz w:val="24"/>
          <w:szCs w:val="24"/>
        </w:rPr>
        <w:t>.  Anne Marie, did then shared the syllabus.  They syllabus is now available with for the forces in the program, they have to check back with NCRA to make sure they are still in alignment.  The next steps will be in promoting this within their own program and beta test this internally with our public health and health admin majors otherwise this is ready to go.  Stephanie Hill, NAACCR, Cancer Surveillance courses were created from resources that are already available</w:t>
      </w:r>
      <w:r w:rsidR="006C2AEA">
        <w:rPr>
          <w:rFonts w:eastAsia="Times New Roman"/>
          <w:sz w:val="24"/>
          <w:szCs w:val="24"/>
        </w:rPr>
        <w:t>, cancer registry mana</w:t>
      </w:r>
      <w:r w:rsidR="00A16778">
        <w:rPr>
          <w:rFonts w:eastAsia="Times New Roman"/>
          <w:sz w:val="24"/>
          <w:szCs w:val="24"/>
        </w:rPr>
        <w:t>g</w:t>
      </w:r>
      <w:r w:rsidR="006C2AEA">
        <w:rPr>
          <w:rFonts w:eastAsia="Times New Roman"/>
          <w:sz w:val="24"/>
          <w:szCs w:val="24"/>
        </w:rPr>
        <w:t>em</w:t>
      </w:r>
      <w:r w:rsidR="00A16778">
        <w:rPr>
          <w:rFonts w:eastAsia="Times New Roman"/>
          <w:sz w:val="24"/>
          <w:szCs w:val="24"/>
        </w:rPr>
        <w:t xml:space="preserve">ent text and NAACCR CTR Prep training timeline.  Carrie Bateman, Utah, will this be available on online? Ann Marie, New Jersey, mentioned that this would be an online course.  </w:t>
      </w:r>
      <w:r w:rsidR="006C2AEA">
        <w:rPr>
          <w:rFonts w:eastAsia="Times New Roman"/>
          <w:sz w:val="24"/>
          <w:szCs w:val="24"/>
        </w:rPr>
        <w:t>Monique Hernandez, Florida, do students need to be enrolled and have a selected major in order to do the certificate program.  Ann Marie, New Jersey, at this point yes but if being approved to be a standalone then someone could registry through the continuing education program.  Andrea Sipin - Balliwas, Lost Angeles, mentioned that we as a committee need to look at the documentation and see how we can support this as this is on our SMP.  Also how we can get students excited about the field and motivated to really do well in and excel.  Ann Marie, New Jersey, suggested ways we could get involved with be to campaigns directed at students on why this is a great field, as well as guidance on online instructors.</w:t>
      </w:r>
    </w:p>
    <w:p w:rsidR="00885B49" w:rsidRPr="00BC3842" w:rsidRDefault="00885B49" w:rsidP="00BC3842">
      <w:pPr>
        <w:pStyle w:val="ListParagraph"/>
        <w:numPr>
          <w:ilvl w:val="0"/>
          <w:numId w:val="2"/>
        </w:numPr>
        <w:rPr>
          <w:rFonts w:eastAsia="Times New Roman"/>
          <w:b/>
          <w:sz w:val="24"/>
          <w:szCs w:val="24"/>
        </w:rPr>
      </w:pPr>
      <w:r w:rsidRPr="00BC3842">
        <w:rPr>
          <w:rFonts w:eastAsia="Times New Roman"/>
          <w:b/>
          <w:sz w:val="24"/>
          <w:szCs w:val="24"/>
        </w:rPr>
        <w:t>Ongoing activities – Updates from workgroups</w:t>
      </w:r>
      <w:r w:rsidR="00BC3842" w:rsidRPr="00BC3842">
        <w:rPr>
          <w:rFonts w:eastAsia="Times New Roman"/>
          <w:b/>
          <w:sz w:val="24"/>
          <w:szCs w:val="24"/>
        </w:rPr>
        <w:t xml:space="preserve"> – </w:t>
      </w:r>
      <w:r w:rsidR="00CD44A4" w:rsidRPr="001F3985">
        <w:rPr>
          <w:rFonts w:eastAsia="Times New Roman"/>
          <w:sz w:val="24"/>
          <w:szCs w:val="24"/>
        </w:rPr>
        <w:t xml:space="preserve">this was tabled </w:t>
      </w:r>
      <w:r w:rsidR="001F3985" w:rsidRPr="001F3985">
        <w:rPr>
          <w:rFonts w:eastAsia="Times New Roman"/>
          <w:sz w:val="24"/>
          <w:szCs w:val="24"/>
        </w:rPr>
        <w:t>for the next meeting</w:t>
      </w:r>
    </w:p>
    <w:p w:rsidR="00885B49" w:rsidRPr="00BC3842" w:rsidRDefault="00885B49" w:rsidP="00BC3842">
      <w:pPr>
        <w:pStyle w:val="ListParagraph"/>
        <w:numPr>
          <w:ilvl w:val="1"/>
          <w:numId w:val="3"/>
        </w:numPr>
        <w:rPr>
          <w:rFonts w:eastAsia="Times New Roman"/>
          <w:b/>
          <w:sz w:val="24"/>
          <w:szCs w:val="24"/>
        </w:rPr>
      </w:pPr>
      <w:r w:rsidRPr="00BC3842">
        <w:rPr>
          <w:rFonts w:eastAsia="Times New Roman"/>
          <w:b/>
          <w:sz w:val="24"/>
          <w:szCs w:val="24"/>
        </w:rPr>
        <w:t>R&amp;R workgroup</w:t>
      </w:r>
    </w:p>
    <w:p w:rsidR="00885B49" w:rsidRPr="00BC3842" w:rsidRDefault="00885B49" w:rsidP="00BC3842">
      <w:pPr>
        <w:pStyle w:val="ListParagraph"/>
        <w:numPr>
          <w:ilvl w:val="1"/>
          <w:numId w:val="3"/>
        </w:numPr>
        <w:rPr>
          <w:rFonts w:eastAsia="Times New Roman"/>
          <w:b/>
          <w:sz w:val="24"/>
          <w:szCs w:val="24"/>
        </w:rPr>
      </w:pPr>
      <w:r w:rsidRPr="00BC3842">
        <w:rPr>
          <w:rFonts w:eastAsia="Times New Roman"/>
          <w:b/>
          <w:sz w:val="24"/>
          <w:szCs w:val="24"/>
        </w:rPr>
        <w:t>Survey course and LMS</w:t>
      </w:r>
    </w:p>
    <w:p w:rsidR="00885B49" w:rsidRPr="00BC3842" w:rsidRDefault="00014B7F" w:rsidP="00BC3842">
      <w:pPr>
        <w:pStyle w:val="ListParagraph"/>
        <w:numPr>
          <w:ilvl w:val="1"/>
          <w:numId w:val="3"/>
        </w:numPr>
        <w:rPr>
          <w:rFonts w:eastAsia="Times New Roman"/>
          <w:b/>
          <w:sz w:val="24"/>
          <w:szCs w:val="24"/>
        </w:rPr>
      </w:pPr>
      <w:r w:rsidRPr="00BC3842">
        <w:rPr>
          <w:rFonts w:eastAsia="Times New Roman"/>
          <w:b/>
          <w:sz w:val="24"/>
          <w:szCs w:val="24"/>
        </w:rPr>
        <w:t>NPCR education p</w:t>
      </w:r>
      <w:r w:rsidR="00885B49" w:rsidRPr="00BC3842">
        <w:rPr>
          <w:rFonts w:eastAsia="Times New Roman"/>
          <w:b/>
          <w:sz w:val="24"/>
          <w:szCs w:val="24"/>
        </w:rPr>
        <w:t>roject</w:t>
      </w:r>
    </w:p>
    <w:p w:rsidR="00014B7F" w:rsidRPr="00BC3842" w:rsidRDefault="00014B7F" w:rsidP="00BC3842">
      <w:pPr>
        <w:pStyle w:val="ListParagraph"/>
        <w:numPr>
          <w:ilvl w:val="1"/>
          <w:numId w:val="3"/>
        </w:numPr>
        <w:rPr>
          <w:rFonts w:eastAsia="Times New Roman"/>
          <w:b/>
          <w:sz w:val="24"/>
          <w:szCs w:val="24"/>
        </w:rPr>
      </w:pPr>
      <w:r w:rsidRPr="00BC3842">
        <w:rPr>
          <w:rFonts w:eastAsia="Times New Roman"/>
          <w:b/>
          <w:sz w:val="24"/>
          <w:szCs w:val="24"/>
        </w:rPr>
        <w:t>Ambassador program</w:t>
      </w:r>
    </w:p>
    <w:p w:rsidR="00885B49" w:rsidRDefault="00885B49"/>
    <w:sectPr w:rsidR="0088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965CD"/>
    <w:multiLevelType w:val="hybridMultilevel"/>
    <w:tmpl w:val="3A4AA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975D6"/>
    <w:multiLevelType w:val="hybridMultilevel"/>
    <w:tmpl w:val="5C709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D4C21"/>
    <w:multiLevelType w:val="hybridMultilevel"/>
    <w:tmpl w:val="AB66E8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49"/>
    <w:rsid w:val="00014B7F"/>
    <w:rsid w:val="00035289"/>
    <w:rsid w:val="00095245"/>
    <w:rsid w:val="00184B7A"/>
    <w:rsid w:val="001F3985"/>
    <w:rsid w:val="003A294F"/>
    <w:rsid w:val="005068AA"/>
    <w:rsid w:val="00533040"/>
    <w:rsid w:val="005A199A"/>
    <w:rsid w:val="00681463"/>
    <w:rsid w:val="0068663E"/>
    <w:rsid w:val="006C2AEA"/>
    <w:rsid w:val="0077327E"/>
    <w:rsid w:val="0079602A"/>
    <w:rsid w:val="007A141B"/>
    <w:rsid w:val="007B1814"/>
    <w:rsid w:val="007C2067"/>
    <w:rsid w:val="0087102D"/>
    <w:rsid w:val="00877594"/>
    <w:rsid w:val="00885B49"/>
    <w:rsid w:val="008A2E57"/>
    <w:rsid w:val="008C556B"/>
    <w:rsid w:val="0092508C"/>
    <w:rsid w:val="00951492"/>
    <w:rsid w:val="009854C9"/>
    <w:rsid w:val="009A4CAC"/>
    <w:rsid w:val="00A16778"/>
    <w:rsid w:val="00A9663A"/>
    <w:rsid w:val="00AF1AAF"/>
    <w:rsid w:val="00BC3842"/>
    <w:rsid w:val="00CD44A4"/>
    <w:rsid w:val="00CF43D4"/>
    <w:rsid w:val="00D30686"/>
    <w:rsid w:val="00EF21C2"/>
    <w:rsid w:val="00F61FCB"/>
    <w:rsid w:val="00FF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CF79"/>
  <w15:chartTrackingRefBased/>
  <w15:docId w15:val="{18529717-02BE-4A5E-8205-9D1C9DA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49"/>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4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Bateman</dc:creator>
  <cp:keywords/>
  <dc:description/>
  <cp:lastModifiedBy>NAACCR</cp:lastModifiedBy>
  <cp:revision>11</cp:revision>
  <dcterms:created xsi:type="dcterms:W3CDTF">2021-06-23T14:02:00Z</dcterms:created>
  <dcterms:modified xsi:type="dcterms:W3CDTF">2021-06-23T17:02:00Z</dcterms:modified>
</cp:coreProperties>
</file>