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9A" w:rsidRPr="008D3D9A" w:rsidRDefault="00EF4A31" w:rsidP="008D3D9A">
      <w:pPr>
        <w:autoSpaceDE w:val="0"/>
        <w:autoSpaceDN w:val="0"/>
        <w:adjustRightInd w:val="0"/>
        <w:jc w:val="center"/>
        <w:rPr>
          <w:rFonts w:ascii="TimesNewRoman,Bold" w:hAnsi="TimesNewRoman,Bold" w:cs="TimesNewRoman,Bold"/>
          <w:sz w:val="20"/>
          <w:szCs w:val="20"/>
        </w:rPr>
      </w:pPr>
      <w:r>
        <w:rPr>
          <w:rFonts w:ascii="TimesNewRoman,Bold" w:hAnsi="TimesNewRoman,Bold" w:cs="TimesNewRoman,Bold"/>
          <w:b/>
          <w:bCs/>
          <w:sz w:val="20"/>
          <w:szCs w:val="20"/>
        </w:rPr>
        <w:t>North American Association of Central Cancer Registries</w:t>
      </w:r>
    </w:p>
    <w:p w:rsidR="00F07FF0" w:rsidRDefault="005772F6" w:rsidP="008D3D9A">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 xml:space="preserve">National Interstate Data Exchange </w:t>
      </w:r>
      <w:r w:rsidR="008D3D9A" w:rsidRPr="008D3D9A">
        <w:rPr>
          <w:rFonts w:ascii="TimesNewRoman,Bold" w:hAnsi="TimesNewRoman,Bold" w:cs="TimesNewRoman,Bold"/>
          <w:b/>
          <w:bCs/>
          <w:sz w:val="20"/>
          <w:szCs w:val="20"/>
        </w:rPr>
        <w:t xml:space="preserve">Agreement </w:t>
      </w:r>
    </w:p>
    <w:p w:rsidR="00996826" w:rsidRDefault="005772F6" w:rsidP="009760D8">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 xml:space="preserve"> </w:t>
      </w:r>
      <w:r w:rsidR="007B5E98">
        <w:rPr>
          <w:rFonts w:ascii="TimesNewRoman,Bold" w:hAnsi="TimesNewRoman,Bold" w:cs="TimesNewRoman,Bold"/>
          <w:b/>
          <w:bCs/>
          <w:sz w:val="20"/>
          <w:szCs w:val="20"/>
        </w:rPr>
        <w:t xml:space="preserve">(Updated </w:t>
      </w:r>
      <w:r w:rsidR="00B35B88">
        <w:rPr>
          <w:rFonts w:ascii="TimesNewRoman,Bold" w:hAnsi="TimesNewRoman,Bold" w:cs="TimesNewRoman,Bold"/>
          <w:b/>
          <w:bCs/>
          <w:sz w:val="20"/>
          <w:szCs w:val="20"/>
        </w:rPr>
        <w:t>7/23</w:t>
      </w:r>
      <w:r w:rsidR="00996826">
        <w:rPr>
          <w:rFonts w:ascii="TimesNewRoman,Bold" w:hAnsi="TimesNewRoman,Bold" w:cs="TimesNewRoman,Bold"/>
          <w:b/>
          <w:bCs/>
          <w:sz w:val="20"/>
          <w:szCs w:val="20"/>
        </w:rPr>
        <w:t>/2021)</w:t>
      </w:r>
    </w:p>
    <w:p w:rsidR="009760D8" w:rsidRDefault="009760D8" w:rsidP="009760D8">
      <w:pPr>
        <w:autoSpaceDE w:val="0"/>
        <w:autoSpaceDN w:val="0"/>
        <w:adjustRightInd w:val="0"/>
        <w:jc w:val="center"/>
        <w:rPr>
          <w:rFonts w:ascii="TimesNewRoman,Bold" w:hAnsi="TimesNewRoman,Bold" w:cs="TimesNewRoman,Bold"/>
          <w:b/>
          <w:bCs/>
          <w:sz w:val="20"/>
          <w:szCs w:val="20"/>
        </w:rPr>
      </w:pPr>
    </w:p>
    <w:p w:rsidR="009760D8" w:rsidRPr="00572FFE" w:rsidRDefault="009760D8" w:rsidP="009760D8">
      <w:pPr>
        <w:autoSpaceDE w:val="0"/>
        <w:autoSpaceDN w:val="0"/>
        <w:adjustRightInd w:val="0"/>
        <w:rPr>
          <w:b/>
          <w:bCs/>
          <w:sz w:val="20"/>
          <w:szCs w:val="20"/>
        </w:rPr>
      </w:pPr>
      <w:r w:rsidRPr="00572FFE">
        <w:rPr>
          <w:b/>
          <w:bCs/>
          <w:sz w:val="20"/>
          <w:szCs w:val="20"/>
        </w:rPr>
        <w:t xml:space="preserve">Defined Terms </w:t>
      </w:r>
      <w:r w:rsidRPr="00ED1E1E">
        <w:rPr>
          <w:b/>
          <w:sz w:val="20"/>
        </w:rPr>
        <w:t xml:space="preserve">for the </w:t>
      </w:r>
      <w:r w:rsidRPr="00572FFE">
        <w:rPr>
          <w:b/>
          <w:bCs/>
          <w:sz w:val="20"/>
          <w:szCs w:val="20"/>
        </w:rPr>
        <w:t xml:space="preserve">purpose of this Agreement: </w:t>
      </w:r>
    </w:p>
    <w:p w:rsidR="009760D8" w:rsidRPr="00572FFE" w:rsidRDefault="009760D8" w:rsidP="009760D8">
      <w:pPr>
        <w:autoSpaceDE w:val="0"/>
        <w:autoSpaceDN w:val="0"/>
        <w:adjustRightInd w:val="0"/>
        <w:rPr>
          <w:b/>
          <w:bCs/>
          <w:sz w:val="20"/>
          <w:szCs w:val="20"/>
        </w:rPr>
      </w:pPr>
    </w:p>
    <w:p w:rsidR="00E57ED5" w:rsidRPr="00E57ED5" w:rsidRDefault="00E57ED5" w:rsidP="00E57ED5">
      <w:pPr>
        <w:numPr>
          <w:ilvl w:val="0"/>
          <w:numId w:val="1"/>
        </w:numPr>
        <w:rPr>
          <w:sz w:val="20"/>
          <w:szCs w:val="20"/>
        </w:rPr>
      </w:pPr>
      <w:r w:rsidRPr="00E57ED5">
        <w:rPr>
          <w:sz w:val="20"/>
          <w:szCs w:val="20"/>
        </w:rPr>
        <w:t>“</w:t>
      </w:r>
      <w:r w:rsidRPr="00265B7B">
        <w:rPr>
          <w:sz w:val="20"/>
          <w:szCs w:val="20"/>
          <w:u w:val="single"/>
        </w:rPr>
        <w:t>Cancer Information</w:t>
      </w:r>
      <w:r w:rsidRPr="00E57ED5">
        <w:rPr>
          <w:sz w:val="20"/>
          <w:szCs w:val="20"/>
        </w:rPr>
        <w:t xml:space="preserve">” shall mean all information regarding a patient with a reportable cancer, including identifiers, demographics, provider and facility information, and diagnosis and treatment information. </w:t>
      </w:r>
    </w:p>
    <w:p w:rsidR="00292C51" w:rsidRPr="00ED1E1E" w:rsidRDefault="00292C51" w:rsidP="00ED1E1E">
      <w:pPr>
        <w:numPr>
          <w:ilvl w:val="0"/>
          <w:numId w:val="1"/>
        </w:numPr>
        <w:rPr>
          <w:sz w:val="20"/>
        </w:rPr>
      </w:pPr>
      <w:r>
        <w:rPr>
          <w:sz w:val="20"/>
          <w:szCs w:val="20"/>
        </w:rPr>
        <w:t>“</w:t>
      </w:r>
      <w:r w:rsidRPr="00ED1E1E">
        <w:rPr>
          <w:sz w:val="20"/>
          <w:u w:val="single"/>
        </w:rPr>
        <w:t>Central Cancer Registry</w:t>
      </w:r>
      <w:r>
        <w:rPr>
          <w:sz w:val="20"/>
          <w:szCs w:val="20"/>
        </w:rPr>
        <w:t>” mean</w:t>
      </w:r>
      <w:r w:rsidR="0065702C">
        <w:rPr>
          <w:sz w:val="20"/>
          <w:szCs w:val="20"/>
        </w:rPr>
        <w:t>s a population-based information system designed for the collection, management, and analysis of all cancer patient data within a specific geographical area</w:t>
      </w:r>
      <w:r w:rsidR="006C3CA9">
        <w:rPr>
          <w:sz w:val="20"/>
          <w:szCs w:val="20"/>
        </w:rPr>
        <w:t>.</w:t>
      </w:r>
    </w:p>
    <w:p w:rsidR="008B0700" w:rsidRPr="00572FFE" w:rsidRDefault="008B0700" w:rsidP="008B0700">
      <w:pPr>
        <w:numPr>
          <w:ilvl w:val="0"/>
          <w:numId w:val="1"/>
        </w:numPr>
        <w:rPr>
          <w:sz w:val="20"/>
          <w:szCs w:val="20"/>
        </w:rPr>
      </w:pPr>
      <w:r w:rsidRPr="009E3D0D">
        <w:rPr>
          <w:sz w:val="20"/>
          <w:szCs w:val="20"/>
        </w:rPr>
        <w:t>“</w:t>
      </w:r>
      <w:r w:rsidRPr="00A5055E">
        <w:rPr>
          <w:sz w:val="20"/>
          <w:szCs w:val="20"/>
          <w:u w:val="single"/>
        </w:rPr>
        <w:t>De-Identified Information</w:t>
      </w:r>
      <w:r w:rsidRPr="009E3D0D">
        <w:rPr>
          <w:sz w:val="20"/>
          <w:szCs w:val="20"/>
        </w:rPr>
        <w:t>”</w:t>
      </w:r>
      <w:r w:rsidRPr="00572FFE">
        <w:rPr>
          <w:sz w:val="20"/>
          <w:szCs w:val="20"/>
        </w:rPr>
        <w:t xml:space="preserve"> shall mean health information that does not identify an individual and for which there is no reasonable basis to believe that the information can be used to identify an individual. Health information is considered de–identified (1) if stripped of all of the 18 direct identifiers defined under </w:t>
      </w:r>
      <w:r>
        <w:rPr>
          <w:sz w:val="20"/>
          <w:szCs w:val="20"/>
        </w:rPr>
        <w:t xml:space="preserve">the </w:t>
      </w:r>
      <w:r w:rsidRPr="00572FFE">
        <w:rPr>
          <w:sz w:val="20"/>
          <w:szCs w:val="20"/>
        </w:rPr>
        <w:t>HIPAA</w:t>
      </w:r>
      <w:r>
        <w:rPr>
          <w:sz w:val="20"/>
          <w:szCs w:val="20"/>
        </w:rPr>
        <w:t xml:space="preserve"> Privacy Rule (</w:t>
      </w:r>
      <w:r w:rsidRPr="00A5055E">
        <w:rPr>
          <w:sz w:val="20"/>
          <w:szCs w:val="20"/>
        </w:rPr>
        <w:t>45 CFR 164.514</w:t>
      </w:r>
      <w:r>
        <w:rPr>
          <w:sz w:val="20"/>
          <w:szCs w:val="20"/>
        </w:rPr>
        <w:t>)</w:t>
      </w:r>
      <w:r w:rsidRPr="00572FFE">
        <w:rPr>
          <w:sz w:val="20"/>
          <w:szCs w:val="20"/>
        </w:rPr>
        <w:t xml:space="preserve">, or (2) if an expert in statistical and scientific method determines that there is a very small risk that the information could be used alone or in combination with other information to identify an individual. </w:t>
      </w:r>
    </w:p>
    <w:p w:rsidR="00A5055E" w:rsidRPr="00A5055E" w:rsidRDefault="00A5055E" w:rsidP="00A5055E">
      <w:pPr>
        <w:numPr>
          <w:ilvl w:val="0"/>
          <w:numId w:val="1"/>
        </w:numPr>
        <w:rPr>
          <w:sz w:val="20"/>
          <w:szCs w:val="20"/>
        </w:rPr>
      </w:pPr>
      <w:r w:rsidRPr="00A5055E">
        <w:rPr>
          <w:sz w:val="20"/>
          <w:szCs w:val="20"/>
        </w:rPr>
        <w:t>“</w:t>
      </w:r>
      <w:r w:rsidRPr="009E3D0D">
        <w:rPr>
          <w:sz w:val="20"/>
          <w:szCs w:val="20"/>
          <w:u w:val="single"/>
        </w:rPr>
        <w:t>Identifiable Information</w:t>
      </w:r>
      <w:r w:rsidRPr="00A5055E">
        <w:rPr>
          <w:sz w:val="20"/>
          <w:szCs w:val="20"/>
        </w:rPr>
        <w:t xml:space="preserve">” shall </w:t>
      </w:r>
      <w:r w:rsidR="00FD1F1A">
        <w:rPr>
          <w:sz w:val="20"/>
          <w:szCs w:val="20"/>
        </w:rPr>
        <w:t xml:space="preserve">have substantially the same meaning as the term is used in the </w:t>
      </w:r>
      <w:r w:rsidRPr="00A5055E">
        <w:rPr>
          <w:sz w:val="20"/>
          <w:szCs w:val="20"/>
        </w:rPr>
        <w:t>HIPAA Privacy Rule (45 CFR 164.514). It includes information</w:t>
      </w:r>
      <w:r w:rsidR="0078086F">
        <w:rPr>
          <w:sz w:val="20"/>
          <w:szCs w:val="20"/>
        </w:rPr>
        <w:t xml:space="preserve"> concerning an individual</w:t>
      </w:r>
      <w:r w:rsidRPr="00A5055E">
        <w:rPr>
          <w:sz w:val="20"/>
          <w:szCs w:val="20"/>
        </w:rPr>
        <w:t xml:space="preserve"> that </w:t>
      </w:r>
      <w:r w:rsidR="0078086F">
        <w:rPr>
          <w:sz w:val="20"/>
          <w:szCs w:val="20"/>
        </w:rPr>
        <w:t>because of name, identifying number, mark or description</w:t>
      </w:r>
      <w:r w:rsidR="00527E05">
        <w:rPr>
          <w:sz w:val="20"/>
          <w:szCs w:val="20"/>
        </w:rPr>
        <w:t>,</w:t>
      </w:r>
      <w:r w:rsidR="0078086F">
        <w:rPr>
          <w:sz w:val="20"/>
          <w:szCs w:val="20"/>
        </w:rPr>
        <w:t xml:space="preserve"> </w:t>
      </w:r>
      <w:r w:rsidR="00527E05">
        <w:rPr>
          <w:sz w:val="20"/>
          <w:szCs w:val="20"/>
        </w:rPr>
        <w:t xml:space="preserve">in combination with other available information, </w:t>
      </w:r>
      <w:r w:rsidR="00564F47">
        <w:rPr>
          <w:sz w:val="20"/>
          <w:szCs w:val="20"/>
        </w:rPr>
        <w:t xml:space="preserve">can be </w:t>
      </w:r>
      <w:r w:rsidR="0078086F">
        <w:rPr>
          <w:sz w:val="20"/>
          <w:szCs w:val="20"/>
        </w:rPr>
        <w:t xml:space="preserve">associated with a particular individual. </w:t>
      </w:r>
      <w:r w:rsidR="00734B97">
        <w:rPr>
          <w:sz w:val="20"/>
          <w:szCs w:val="20"/>
        </w:rPr>
        <w:t>The 18 HIPAA identifiers include name, address (geographic subdivisions small than state), all elements (except years) of dates and exact age if over 89, telephone number, fax number, email address, Social Security Number, medical record number, health plan beneficiary number, account number, certificate or license number, vehicle identifiers and serial numbers, device identifiers and serial numbers, web URL, Internet Protocol Address, finger or voice print, photographic image, and any other characteristic that could uniquely identify the individual.</w:t>
      </w:r>
    </w:p>
    <w:p w:rsidR="009760D8" w:rsidRDefault="009760D8" w:rsidP="009760D8">
      <w:pPr>
        <w:numPr>
          <w:ilvl w:val="0"/>
          <w:numId w:val="1"/>
        </w:numPr>
        <w:rPr>
          <w:sz w:val="20"/>
          <w:szCs w:val="20"/>
        </w:rPr>
      </w:pPr>
      <w:r w:rsidRPr="009E3D0D">
        <w:rPr>
          <w:sz w:val="20"/>
          <w:szCs w:val="20"/>
        </w:rPr>
        <w:t>“</w:t>
      </w:r>
      <w:r w:rsidRPr="00A5055E">
        <w:rPr>
          <w:sz w:val="20"/>
          <w:szCs w:val="20"/>
          <w:u w:val="single"/>
        </w:rPr>
        <w:t>Interstate</w:t>
      </w:r>
      <w:r w:rsidR="00A5055E" w:rsidRPr="00A5055E">
        <w:rPr>
          <w:sz w:val="20"/>
          <w:szCs w:val="20"/>
          <w:u w:val="single"/>
        </w:rPr>
        <w:t>-</w:t>
      </w:r>
      <w:r w:rsidRPr="00A5055E">
        <w:rPr>
          <w:sz w:val="20"/>
          <w:szCs w:val="20"/>
          <w:u w:val="single"/>
        </w:rPr>
        <w:t>exchange</w:t>
      </w:r>
      <w:r w:rsidR="00A5055E" w:rsidRPr="00A5055E">
        <w:rPr>
          <w:sz w:val="20"/>
          <w:szCs w:val="20"/>
          <w:u w:val="single"/>
        </w:rPr>
        <w:t>-only</w:t>
      </w:r>
      <w:r w:rsidRPr="002D6556">
        <w:rPr>
          <w:sz w:val="20"/>
          <w:szCs w:val="20"/>
          <w:u w:val="single"/>
        </w:rPr>
        <w:t xml:space="preserve"> cases</w:t>
      </w:r>
      <w:r w:rsidRPr="009E3D0D">
        <w:rPr>
          <w:sz w:val="20"/>
          <w:szCs w:val="20"/>
        </w:rPr>
        <w:t>”</w:t>
      </w:r>
      <w:r w:rsidRPr="00572FFE">
        <w:rPr>
          <w:sz w:val="20"/>
          <w:szCs w:val="20"/>
        </w:rPr>
        <w:t xml:space="preserve"> shall mean a case in the </w:t>
      </w:r>
      <w:r w:rsidR="008D55A5">
        <w:rPr>
          <w:sz w:val="20"/>
          <w:szCs w:val="20"/>
        </w:rPr>
        <w:t>R</w:t>
      </w:r>
      <w:r w:rsidRPr="00572FFE">
        <w:rPr>
          <w:sz w:val="20"/>
          <w:szCs w:val="20"/>
        </w:rPr>
        <w:t xml:space="preserve">eceiving </w:t>
      </w:r>
      <w:r w:rsidR="008D55A5">
        <w:rPr>
          <w:sz w:val="20"/>
          <w:szCs w:val="20"/>
        </w:rPr>
        <w:t>R</w:t>
      </w:r>
      <w:r w:rsidRPr="00572FFE">
        <w:rPr>
          <w:sz w:val="20"/>
          <w:szCs w:val="20"/>
        </w:rPr>
        <w:t xml:space="preserve">egistry where the only </w:t>
      </w:r>
      <w:r w:rsidR="008D55A5">
        <w:rPr>
          <w:sz w:val="20"/>
          <w:szCs w:val="20"/>
        </w:rPr>
        <w:t>information</w:t>
      </w:r>
      <w:r w:rsidR="00020DC5">
        <w:rPr>
          <w:sz w:val="20"/>
          <w:szCs w:val="20"/>
        </w:rPr>
        <w:t xml:space="preserve"> on the cancer was received through </w:t>
      </w:r>
      <w:r w:rsidRPr="00572FFE">
        <w:rPr>
          <w:sz w:val="20"/>
          <w:szCs w:val="20"/>
        </w:rPr>
        <w:t xml:space="preserve">interstate exchange </w:t>
      </w:r>
      <w:r w:rsidR="00020DC5">
        <w:rPr>
          <w:sz w:val="20"/>
          <w:szCs w:val="20"/>
        </w:rPr>
        <w:t>from</w:t>
      </w:r>
      <w:r w:rsidRPr="00572FFE">
        <w:rPr>
          <w:sz w:val="20"/>
          <w:szCs w:val="20"/>
        </w:rPr>
        <w:t xml:space="preserve"> the </w:t>
      </w:r>
      <w:r w:rsidR="008D55A5">
        <w:rPr>
          <w:sz w:val="20"/>
          <w:szCs w:val="20"/>
        </w:rPr>
        <w:t>S</w:t>
      </w:r>
      <w:r w:rsidRPr="00572FFE">
        <w:rPr>
          <w:sz w:val="20"/>
          <w:szCs w:val="20"/>
        </w:rPr>
        <w:t xml:space="preserve">ending </w:t>
      </w:r>
      <w:r w:rsidR="008D55A5">
        <w:rPr>
          <w:sz w:val="20"/>
          <w:szCs w:val="20"/>
        </w:rPr>
        <w:t>R</w:t>
      </w:r>
      <w:r w:rsidRPr="00572FFE">
        <w:rPr>
          <w:sz w:val="20"/>
          <w:szCs w:val="20"/>
        </w:rPr>
        <w:t xml:space="preserve">egistry.  There is no other report of the case submitted by any other institution. </w:t>
      </w:r>
    </w:p>
    <w:p w:rsidR="008D55A5" w:rsidRPr="0065702C" w:rsidRDefault="008D55A5" w:rsidP="0065702C">
      <w:pPr>
        <w:numPr>
          <w:ilvl w:val="0"/>
          <w:numId w:val="1"/>
        </w:numPr>
        <w:rPr>
          <w:sz w:val="20"/>
          <w:szCs w:val="20"/>
        </w:rPr>
      </w:pPr>
      <w:r>
        <w:rPr>
          <w:sz w:val="20"/>
          <w:szCs w:val="20"/>
        </w:rPr>
        <w:t>“</w:t>
      </w:r>
      <w:r w:rsidRPr="00020DC5">
        <w:rPr>
          <w:sz w:val="20"/>
          <w:szCs w:val="20"/>
          <w:u w:val="single"/>
        </w:rPr>
        <w:t>Limited Data Set</w:t>
      </w:r>
      <w:r>
        <w:rPr>
          <w:sz w:val="20"/>
          <w:szCs w:val="20"/>
        </w:rPr>
        <w:t xml:space="preserve">” shall </w:t>
      </w:r>
      <w:r w:rsidR="0065702C">
        <w:rPr>
          <w:sz w:val="20"/>
          <w:szCs w:val="20"/>
        </w:rPr>
        <w:t xml:space="preserve">have substantially the same meaning as the term </w:t>
      </w:r>
      <w:r w:rsidR="00BD1F5A">
        <w:rPr>
          <w:sz w:val="20"/>
          <w:szCs w:val="20"/>
        </w:rPr>
        <w:t xml:space="preserve">is </w:t>
      </w:r>
      <w:r w:rsidR="0065702C">
        <w:rPr>
          <w:sz w:val="20"/>
          <w:szCs w:val="20"/>
        </w:rPr>
        <w:t xml:space="preserve">used in the </w:t>
      </w:r>
      <w:r w:rsidR="0065702C" w:rsidRPr="00A5055E">
        <w:rPr>
          <w:sz w:val="20"/>
          <w:szCs w:val="20"/>
        </w:rPr>
        <w:t>HIPAA Privacy Rule (45 CFR 164.514</w:t>
      </w:r>
      <w:r w:rsidR="0065702C">
        <w:rPr>
          <w:sz w:val="20"/>
          <w:szCs w:val="20"/>
        </w:rPr>
        <w:t xml:space="preserve">). </w:t>
      </w:r>
      <w:r w:rsidR="00ED1E1E">
        <w:rPr>
          <w:sz w:val="20"/>
          <w:szCs w:val="20"/>
        </w:rPr>
        <w:t xml:space="preserve">A Limited Data Set may not </w:t>
      </w:r>
      <w:r w:rsidR="00E57ED5">
        <w:rPr>
          <w:sz w:val="20"/>
          <w:szCs w:val="20"/>
        </w:rPr>
        <w:t>include information about a patient that allow</w:t>
      </w:r>
      <w:r w:rsidR="00ED1E1E">
        <w:rPr>
          <w:sz w:val="20"/>
          <w:szCs w:val="20"/>
        </w:rPr>
        <w:t>s</w:t>
      </w:r>
      <w:r w:rsidR="00E57ED5">
        <w:rPr>
          <w:sz w:val="20"/>
          <w:szCs w:val="20"/>
        </w:rPr>
        <w:t xml:space="preserve"> direct identification (e.g. Name, </w:t>
      </w:r>
      <w:r w:rsidR="00ED1E1E">
        <w:rPr>
          <w:sz w:val="20"/>
          <w:szCs w:val="20"/>
        </w:rPr>
        <w:t xml:space="preserve">address, </w:t>
      </w:r>
      <w:r w:rsidR="00E57ED5">
        <w:rPr>
          <w:sz w:val="20"/>
          <w:szCs w:val="20"/>
        </w:rPr>
        <w:t xml:space="preserve">SSN, etc.), but may include indirect identifiers (e.g. </w:t>
      </w:r>
      <w:r w:rsidR="00ED1E1E">
        <w:rPr>
          <w:sz w:val="20"/>
          <w:szCs w:val="20"/>
        </w:rPr>
        <w:t>dates of birth</w:t>
      </w:r>
      <w:r w:rsidR="00E57ED5">
        <w:rPr>
          <w:sz w:val="20"/>
          <w:szCs w:val="20"/>
        </w:rPr>
        <w:t xml:space="preserve">, dates of service, </w:t>
      </w:r>
      <w:r w:rsidR="00020DC5">
        <w:rPr>
          <w:sz w:val="20"/>
          <w:szCs w:val="20"/>
        </w:rPr>
        <w:t xml:space="preserve">age in years, </w:t>
      </w:r>
      <w:r w:rsidR="00E57ED5">
        <w:rPr>
          <w:sz w:val="20"/>
          <w:szCs w:val="20"/>
        </w:rPr>
        <w:t xml:space="preserve">etc.). </w:t>
      </w:r>
    </w:p>
    <w:p w:rsidR="009760D8" w:rsidRPr="00572FFE" w:rsidRDefault="009760D8" w:rsidP="009760D8">
      <w:pPr>
        <w:numPr>
          <w:ilvl w:val="0"/>
          <w:numId w:val="1"/>
        </w:numPr>
        <w:rPr>
          <w:sz w:val="20"/>
          <w:szCs w:val="20"/>
        </w:rPr>
      </w:pPr>
      <w:r w:rsidRPr="00572FFE">
        <w:rPr>
          <w:sz w:val="20"/>
          <w:szCs w:val="20"/>
        </w:rPr>
        <w:t>“</w:t>
      </w:r>
      <w:r w:rsidR="00B6035B" w:rsidRPr="009E3D0D">
        <w:rPr>
          <w:sz w:val="20"/>
          <w:szCs w:val="20"/>
          <w:u w:val="single"/>
        </w:rPr>
        <w:t>P</w:t>
      </w:r>
      <w:r w:rsidRPr="009E3D0D">
        <w:rPr>
          <w:sz w:val="20"/>
          <w:szCs w:val="20"/>
          <w:u w:val="single"/>
        </w:rPr>
        <w:t>atien</w:t>
      </w:r>
      <w:r w:rsidRPr="00572FFE">
        <w:rPr>
          <w:sz w:val="20"/>
          <w:szCs w:val="20"/>
        </w:rPr>
        <w:t xml:space="preserve">t” shall mean a person </w:t>
      </w:r>
      <w:r w:rsidR="00D21613">
        <w:rPr>
          <w:sz w:val="20"/>
          <w:szCs w:val="20"/>
        </w:rPr>
        <w:t xml:space="preserve">who is currently </w:t>
      </w:r>
      <w:r w:rsidRPr="00572FFE">
        <w:rPr>
          <w:sz w:val="20"/>
          <w:szCs w:val="20"/>
        </w:rPr>
        <w:t>receiving</w:t>
      </w:r>
      <w:r w:rsidR="00D21613">
        <w:rPr>
          <w:sz w:val="20"/>
          <w:szCs w:val="20"/>
        </w:rPr>
        <w:t xml:space="preserve">, is </w:t>
      </w:r>
      <w:r w:rsidRPr="00572FFE">
        <w:rPr>
          <w:sz w:val="20"/>
          <w:szCs w:val="20"/>
        </w:rPr>
        <w:t>registered to receive</w:t>
      </w:r>
      <w:r w:rsidR="00D21613">
        <w:rPr>
          <w:sz w:val="20"/>
          <w:szCs w:val="20"/>
        </w:rPr>
        <w:t>, or in the past has received</w:t>
      </w:r>
      <w:r w:rsidRPr="00572FFE">
        <w:rPr>
          <w:sz w:val="20"/>
          <w:szCs w:val="20"/>
        </w:rPr>
        <w:t xml:space="preserve"> </w:t>
      </w:r>
      <w:r w:rsidR="00D21613">
        <w:rPr>
          <w:sz w:val="20"/>
          <w:szCs w:val="20"/>
        </w:rPr>
        <w:t>diagnosis</w:t>
      </w:r>
      <w:r w:rsidR="00BD1F5A">
        <w:rPr>
          <w:sz w:val="20"/>
          <w:szCs w:val="20"/>
        </w:rPr>
        <w:t xml:space="preserve"> or medical treatment for</w:t>
      </w:r>
      <w:r w:rsidR="00D21613">
        <w:rPr>
          <w:sz w:val="20"/>
          <w:szCs w:val="20"/>
        </w:rPr>
        <w:t xml:space="preserve"> </w:t>
      </w:r>
      <w:r w:rsidR="00275072">
        <w:rPr>
          <w:sz w:val="20"/>
          <w:szCs w:val="20"/>
        </w:rPr>
        <w:t>cancer</w:t>
      </w:r>
      <w:r w:rsidR="00D21613">
        <w:rPr>
          <w:sz w:val="20"/>
          <w:szCs w:val="20"/>
        </w:rPr>
        <w:t xml:space="preserve"> or </w:t>
      </w:r>
      <w:r w:rsidR="00BD1F5A">
        <w:rPr>
          <w:sz w:val="20"/>
          <w:szCs w:val="20"/>
        </w:rPr>
        <w:t>another condition reportable to Central Cancer Registries</w:t>
      </w:r>
      <w:r w:rsidRPr="00572FFE">
        <w:rPr>
          <w:sz w:val="20"/>
          <w:szCs w:val="20"/>
        </w:rPr>
        <w:t>.</w:t>
      </w:r>
    </w:p>
    <w:p w:rsidR="000E340A" w:rsidRDefault="000E340A" w:rsidP="00572FFE">
      <w:pPr>
        <w:numPr>
          <w:ilvl w:val="0"/>
          <w:numId w:val="1"/>
        </w:numPr>
        <w:rPr>
          <w:sz w:val="20"/>
          <w:szCs w:val="20"/>
        </w:rPr>
      </w:pPr>
      <w:r>
        <w:rPr>
          <w:sz w:val="20"/>
          <w:szCs w:val="20"/>
        </w:rPr>
        <w:t>“</w:t>
      </w:r>
      <w:r w:rsidRPr="008B0700">
        <w:rPr>
          <w:sz w:val="20"/>
          <w:szCs w:val="20"/>
          <w:u w:val="single"/>
        </w:rPr>
        <w:t>Receiving Registry</w:t>
      </w:r>
      <w:r>
        <w:rPr>
          <w:sz w:val="20"/>
          <w:szCs w:val="20"/>
        </w:rPr>
        <w:t>” shall mea</w:t>
      </w:r>
      <w:r w:rsidR="00D21613">
        <w:rPr>
          <w:sz w:val="20"/>
          <w:szCs w:val="20"/>
        </w:rPr>
        <w:t xml:space="preserve">n the </w:t>
      </w:r>
      <w:r w:rsidR="00097617">
        <w:rPr>
          <w:sz w:val="20"/>
          <w:szCs w:val="20"/>
        </w:rPr>
        <w:t xml:space="preserve">Central </w:t>
      </w:r>
      <w:r w:rsidR="00D21613">
        <w:rPr>
          <w:sz w:val="20"/>
          <w:szCs w:val="20"/>
        </w:rPr>
        <w:t xml:space="preserve">Cancer Registry that receives resident cancer information from the </w:t>
      </w:r>
      <w:r w:rsidR="00097617">
        <w:rPr>
          <w:sz w:val="20"/>
          <w:szCs w:val="20"/>
        </w:rPr>
        <w:t xml:space="preserve">Central </w:t>
      </w:r>
      <w:r w:rsidR="00D21613">
        <w:rPr>
          <w:sz w:val="20"/>
          <w:szCs w:val="20"/>
        </w:rPr>
        <w:t xml:space="preserve">Cancer Registry where the cancer </w:t>
      </w:r>
      <w:r w:rsidR="00097617">
        <w:rPr>
          <w:sz w:val="20"/>
          <w:szCs w:val="20"/>
        </w:rPr>
        <w:t xml:space="preserve">or </w:t>
      </w:r>
      <w:r w:rsidR="00BD1F5A">
        <w:rPr>
          <w:sz w:val="20"/>
          <w:szCs w:val="20"/>
        </w:rPr>
        <w:t>non-malignant</w:t>
      </w:r>
      <w:r w:rsidR="00097617">
        <w:rPr>
          <w:sz w:val="20"/>
          <w:szCs w:val="20"/>
        </w:rPr>
        <w:t xml:space="preserve"> brain tumor </w:t>
      </w:r>
      <w:r w:rsidR="00D21613">
        <w:rPr>
          <w:sz w:val="20"/>
          <w:szCs w:val="20"/>
        </w:rPr>
        <w:t>was diagnosed or treated.</w:t>
      </w:r>
    </w:p>
    <w:p w:rsidR="000E340A" w:rsidRDefault="000E340A" w:rsidP="00572FFE">
      <w:pPr>
        <w:numPr>
          <w:ilvl w:val="0"/>
          <w:numId w:val="1"/>
        </w:numPr>
        <w:rPr>
          <w:sz w:val="20"/>
          <w:szCs w:val="20"/>
        </w:rPr>
      </w:pPr>
      <w:r>
        <w:rPr>
          <w:sz w:val="20"/>
          <w:szCs w:val="20"/>
        </w:rPr>
        <w:t>“</w:t>
      </w:r>
      <w:r w:rsidRPr="008B0700">
        <w:rPr>
          <w:sz w:val="20"/>
          <w:szCs w:val="20"/>
          <w:u w:val="single"/>
        </w:rPr>
        <w:t>Sending Registry</w:t>
      </w:r>
      <w:r>
        <w:rPr>
          <w:sz w:val="20"/>
          <w:szCs w:val="20"/>
        </w:rPr>
        <w:t>” shall mea</w:t>
      </w:r>
      <w:r w:rsidR="00D21613">
        <w:rPr>
          <w:sz w:val="20"/>
          <w:szCs w:val="20"/>
        </w:rPr>
        <w:t xml:space="preserve">n the </w:t>
      </w:r>
      <w:r w:rsidR="00097617">
        <w:rPr>
          <w:sz w:val="20"/>
          <w:szCs w:val="20"/>
        </w:rPr>
        <w:t xml:space="preserve">Central </w:t>
      </w:r>
      <w:r w:rsidR="00D21613">
        <w:rPr>
          <w:sz w:val="20"/>
          <w:szCs w:val="20"/>
        </w:rPr>
        <w:t xml:space="preserve">Cancer Registry that shares resident cancer information with the </w:t>
      </w:r>
      <w:r w:rsidR="00097617">
        <w:rPr>
          <w:sz w:val="20"/>
          <w:szCs w:val="20"/>
        </w:rPr>
        <w:t xml:space="preserve">Central </w:t>
      </w:r>
      <w:r w:rsidR="00D21613">
        <w:rPr>
          <w:sz w:val="20"/>
          <w:szCs w:val="20"/>
        </w:rPr>
        <w:t>Cancer Registry where the patient resides.</w:t>
      </w:r>
    </w:p>
    <w:p w:rsidR="00DF75E9" w:rsidRDefault="00DF75E9" w:rsidP="005C5C88">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 xml:space="preserve">This </w:t>
      </w:r>
      <w:r w:rsidR="00820F2B">
        <w:rPr>
          <w:rFonts w:ascii="TimesNewRoman" w:hAnsi="TimesNewRoman" w:cs="TimesNewRoman"/>
          <w:sz w:val="20"/>
          <w:szCs w:val="20"/>
        </w:rPr>
        <w:t>A</w:t>
      </w:r>
      <w:r>
        <w:rPr>
          <w:rFonts w:ascii="TimesNewRoman" w:hAnsi="TimesNewRoman" w:cs="TimesNewRoman"/>
          <w:sz w:val="20"/>
          <w:szCs w:val="20"/>
        </w:rPr>
        <w:t xml:space="preserve">greement establishes the terms and conditions for the exchange of cancer information between </w:t>
      </w:r>
      <w:r w:rsidR="00820F2B">
        <w:rPr>
          <w:rFonts w:ascii="TimesNewRoman" w:hAnsi="TimesNewRoman" w:cs="TimesNewRoman"/>
          <w:sz w:val="20"/>
          <w:szCs w:val="20"/>
        </w:rPr>
        <w:t xml:space="preserve">participating </w:t>
      </w:r>
      <w:r>
        <w:rPr>
          <w:rFonts w:ascii="TimesNewRoman" w:hAnsi="TimesNewRoman" w:cs="TimesNewRoman"/>
          <w:sz w:val="20"/>
          <w:szCs w:val="20"/>
        </w:rPr>
        <w:t xml:space="preserve">member registries </w:t>
      </w:r>
      <w:r w:rsidR="000324AF">
        <w:rPr>
          <w:rFonts w:ascii="TimesNewRoman" w:hAnsi="TimesNewRoman" w:cs="TimesNewRoman"/>
          <w:sz w:val="20"/>
          <w:szCs w:val="20"/>
        </w:rPr>
        <w:t>(“Trading Partners</w:t>
      </w:r>
      <w:r w:rsidR="005D7ED5">
        <w:rPr>
          <w:rFonts w:ascii="TimesNewRoman" w:hAnsi="TimesNewRoman" w:cs="TimesNewRoman"/>
          <w:sz w:val="20"/>
          <w:szCs w:val="20"/>
        </w:rPr>
        <w:t xml:space="preserve">,” </w:t>
      </w:r>
      <w:r w:rsidR="00E53334">
        <w:rPr>
          <w:rFonts w:ascii="TimesNewRoman" w:hAnsi="TimesNewRoman" w:cs="TimesNewRoman"/>
          <w:sz w:val="20"/>
          <w:szCs w:val="20"/>
        </w:rPr>
        <w:t>collectively</w:t>
      </w:r>
      <w:r w:rsidR="000324AF">
        <w:rPr>
          <w:rFonts w:ascii="TimesNewRoman" w:hAnsi="TimesNewRoman" w:cs="TimesNewRoman"/>
          <w:sz w:val="20"/>
          <w:szCs w:val="20"/>
        </w:rPr>
        <w:t xml:space="preserve">) </w:t>
      </w:r>
      <w:r>
        <w:rPr>
          <w:rFonts w:ascii="TimesNewRoman" w:hAnsi="TimesNewRoman" w:cs="TimesNewRoman"/>
          <w:sz w:val="20"/>
          <w:szCs w:val="20"/>
        </w:rPr>
        <w:t>of the North American Association of Central Cancer Registries (</w:t>
      </w:r>
      <w:r w:rsidR="000324AF">
        <w:rPr>
          <w:rFonts w:ascii="TimesNewRoman" w:hAnsi="TimesNewRoman" w:cs="TimesNewRoman"/>
          <w:sz w:val="20"/>
          <w:szCs w:val="20"/>
        </w:rPr>
        <w:t>“</w:t>
      </w:r>
      <w:r>
        <w:rPr>
          <w:rFonts w:ascii="TimesNewRoman" w:hAnsi="TimesNewRoman" w:cs="TimesNewRoman"/>
          <w:sz w:val="20"/>
          <w:szCs w:val="20"/>
        </w:rPr>
        <w:t>NAACCR</w:t>
      </w:r>
      <w:r w:rsidR="000324AF">
        <w:rPr>
          <w:rFonts w:ascii="TimesNewRoman" w:hAnsi="TimesNewRoman" w:cs="TimesNewRoman"/>
          <w:sz w:val="20"/>
          <w:szCs w:val="20"/>
        </w:rPr>
        <w:t>”</w:t>
      </w:r>
      <w:r>
        <w:rPr>
          <w:rFonts w:ascii="TimesNewRoman" w:hAnsi="TimesNewRoman" w:cs="TimesNewRoman"/>
          <w:sz w:val="20"/>
          <w:szCs w:val="20"/>
        </w:rPr>
        <w:t>).</w:t>
      </w:r>
      <w:r w:rsidR="00ED1D8F">
        <w:rPr>
          <w:rFonts w:ascii="TimesNewRoman" w:hAnsi="TimesNewRoman" w:cs="TimesNewRoman"/>
          <w:sz w:val="20"/>
          <w:szCs w:val="20"/>
        </w:rPr>
        <w:t xml:space="preserve"> </w:t>
      </w:r>
      <w:r w:rsidR="006E482C">
        <w:rPr>
          <w:rFonts w:ascii="TimesNewRoman" w:hAnsi="TimesNewRoman" w:cs="TimesNewRoman"/>
          <w:sz w:val="20"/>
          <w:szCs w:val="20"/>
        </w:rPr>
        <w:t xml:space="preserve"> </w:t>
      </w:r>
      <w:r>
        <w:rPr>
          <w:rFonts w:ascii="TimesNewRoman" w:hAnsi="TimesNewRoman" w:cs="TimesNewRoman"/>
          <w:sz w:val="20"/>
          <w:szCs w:val="20"/>
        </w:rPr>
        <w:t xml:space="preserve">This Agreement will be executed </w:t>
      </w:r>
      <w:r w:rsidR="005C5C88">
        <w:rPr>
          <w:rFonts w:ascii="TimesNewRoman" w:hAnsi="TimesNewRoman" w:cs="TimesNewRoman"/>
          <w:sz w:val="20"/>
          <w:szCs w:val="20"/>
        </w:rPr>
        <w:t xml:space="preserve">in counterparts </w:t>
      </w:r>
      <w:r w:rsidR="000324AF">
        <w:rPr>
          <w:rFonts w:ascii="TimesNewRoman" w:hAnsi="TimesNewRoman" w:cs="TimesNewRoman"/>
          <w:sz w:val="20"/>
          <w:szCs w:val="20"/>
        </w:rPr>
        <w:t>by</w:t>
      </w:r>
      <w:r w:rsidR="005C5C88">
        <w:rPr>
          <w:rFonts w:ascii="TimesNewRoman" w:hAnsi="TimesNewRoman" w:cs="TimesNewRoman"/>
          <w:sz w:val="20"/>
          <w:szCs w:val="20"/>
        </w:rPr>
        <w:t xml:space="preserve"> </w:t>
      </w:r>
      <w:r>
        <w:rPr>
          <w:rFonts w:ascii="TimesNewRoman" w:hAnsi="TimesNewRoman" w:cs="TimesNewRoman"/>
          <w:sz w:val="20"/>
          <w:szCs w:val="20"/>
        </w:rPr>
        <w:t>each</w:t>
      </w:r>
      <w:r w:rsidR="00542121">
        <w:rPr>
          <w:rFonts w:ascii="TimesNewRoman" w:hAnsi="TimesNewRoman" w:cs="TimesNewRoman"/>
          <w:sz w:val="20"/>
          <w:szCs w:val="20"/>
        </w:rPr>
        <w:t xml:space="preserve"> </w:t>
      </w:r>
      <w:r w:rsidR="003B1A99">
        <w:rPr>
          <w:rFonts w:ascii="TimesNewRoman" w:hAnsi="TimesNewRoman" w:cs="TimesNewRoman"/>
          <w:sz w:val="20"/>
          <w:szCs w:val="20"/>
        </w:rPr>
        <w:t>Trading Partner</w:t>
      </w:r>
      <w:r>
        <w:rPr>
          <w:rFonts w:ascii="TimesNewRoman" w:hAnsi="TimesNewRoman" w:cs="TimesNewRoman"/>
          <w:sz w:val="20"/>
          <w:szCs w:val="20"/>
        </w:rPr>
        <w:t xml:space="preserve">, with each such signed </w:t>
      </w:r>
      <w:r w:rsidR="003B1A99">
        <w:rPr>
          <w:rFonts w:ascii="TimesNewRoman" w:hAnsi="TimesNewRoman" w:cs="TimesNewRoman"/>
          <w:sz w:val="20"/>
          <w:szCs w:val="20"/>
        </w:rPr>
        <w:t>A</w:t>
      </w:r>
      <w:r>
        <w:rPr>
          <w:rFonts w:ascii="TimesNewRoman" w:hAnsi="TimesNewRoman" w:cs="TimesNewRoman"/>
          <w:sz w:val="20"/>
          <w:szCs w:val="20"/>
        </w:rPr>
        <w:t>greement deemed to be an original, and all such counterparts together shall constitute one and the same instrument. Th</w:t>
      </w:r>
      <w:r w:rsidR="00803EEF">
        <w:rPr>
          <w:rFonts w:ascii="TimesNewRoman" w:hAnsi="TimesNewRoman" w:cs="TimesNewRoman"/>
          <w:sz w:val="20"/>
          <w:szCs w:val="20"/>
        </w:rPr>
        <w:t>e</w:t>
      </w:r>
      <w:r>
        <w:rPr>
          <w:rFonts w:ascii="TimesNewRoman" w:hAnsi="TimesNewRoman" w:cs="TimesNewRoman"/>
          <w:sz w:val="20"/>
          <w:szCs w:val="20"/>
        </w:rPr>
        <w:t xml:space="preserve"> </w:t>
      </w:r>
      <w:r w:rsidR="00850AAC">
        <w:rPr>
          <w:rFonts w:ascii="TimesNewRoman" w:hAnsi="TimesNewRoman" w:cs="TimesNewRoman"/>
          <w:sz w:val="20"/>
          <w:szCs w:val="20"/>
        </w:rPr>
        <w:t xml:space="preserve">executed counterparts of the </w:t>
      </w:r>
      <w:r>
        <w:rPr>
          <w:rFonts w:ascii="TimesNewRoman" w:hAnsi="TimesNewRoman" w:cs="TimesNewRoman"/>
          <w:sz w:val="20"/>
          <w:szCs w:val="20"/>
        </w:rPr>
        <w:t xml:space="preserve">Agreement </w:t>
      </w:r>
      <w:r w:rsidR="00803EEF">
        <w:rPr>
          <w:rFonts w:ascii="TimesNewRoman" w:hAnsi="TimesNewRoman" w:cs="TimesNewRoman"/>
          <w:sz w:val="20"/>
          <w:szCs w:val="20"/>
        </w:rPr>
        <w:t xml:space="preserve">shall be </w:t>
      </w:r>
      <w:r w:rsidR="00542121">
        <w:rPr>
          <w:rFonts w:ascii="TimesNewRoman" w:hAnsi="TimesNewRoman" w:cs="TimesNewRoman"/>
          <w:sz w:val="20"/>
          <w:szCs w:val="20"/>
        </w:rPr>
        <w:t>maintained by NAACCR</w:t>
      </w:r>
      <w:r w:rsidR="00803EEF">
        <w:rPr>
          <w:rFonts w:ascii="TimesNewRoman" w:hAnsi="TimesNewRoman" w:cs="TimesNewRoman"/>
          <w:sz w:val="20"/>
          <w:szCs w:val="20"/>
        </w:rPr>
        <w:t xml:space="preserve">, but </w:t>
      </w:r>
      <w:r w:rsidR="003B1A99">
        <w:rPr>
          <w:rFonts w:ascii="TimesNewRoman" w:hAnsi="TimesNewRoman" w:cs="TimesNewRoman"/>
          <w:sz w:val="20"/>
          <w:szCs w:val="20"/>
        </w:rPr>
        <w:t>NAACCR</w:t>
      </w:r>
      <w:r w:rsidR="00803EEF">
        <w:rPr>
          <w:rFonts w:ascii="TimesNewRoman" w:hAnsi="TimesNewRoman" w:cs="TimesNewRoman"/>
          <w:sz w:val="20"/>
          <w:szCs w:val="20"/>
        </w:rPr>
        <w:t xml:space="preserve"> is </w:t>
      </w:r>
      <w:r>
        <w:rPr>
          <w:rFonts w:ascii="TimesNewRoman" w:hAnsi="TimesNewRoman" w:cs="TimesNewRoman"/>
          <w:sz w:val="20"/>
          <w:szCs w:val="20"/>
        </w:rPr>
        <w:t xml:space="preserve">not a party to the </w:t>
      </w:r>
      <w:r w:rsidR="00820F2B">
        <w:rPr>
          <w:rFonts w:ascii="TimesNewRoman" w:hAnsi="TimesNewRoman" w:cs="TimesNewRoman"/>
          <w:sz w:val="20"/>
          <w:szCs w:val="20"/>
        </w:rPr>
        <w:t>A</w:t>
      </w:r>
      <w:r>
        <w:rPr>
          <w:rFonts w:ascii="TimesNewRoman" w:hAnsi="TimesNewRoman" w:cs="TimesNewRoman"/>
          <w:sz w:val="20"/>
          <w:szCs w:val="20"/>
        </w:rPr>
        <w:t xml:space="preserve">greement. </w:t>
      </w:r>
    </w:p>
    <w:p w:rsidR="00DF75E9" w:rsidRDefault="00DF75E9" w:rsidP="00DF75E9">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 xml:space="preserve">Each Trading Partner agrees to specify in detail any </w:t>
      </w:r>
      <w:r w:rsidR="0083185B" w:rsidRPr="0083185B">
        <w:rPr>
          <w:rFonts w:ascii="TimesNewRoman" w:hAnsi="TimesNewRoman" w:cs="TimesNewRoman"/>
          <w:sz w:val="20"/>
          <w:szCs w:val="20"/>
        </w:rPr>
        <w:t xml:space="preserve">additional </w:t>
      </w:r>
      <w:r w:rsidRPr="0083185B">
        <w:rPr>
          <w:rFonts w:ascii="TimesNewRoman" w:hAnsi="TimesNewRoman" w:cs="TimesNewRoman"/>
          <w:sz w:val="20"/>
          <w:szCs w:val="20"/>
        </w:rPr>
        <w:t>permissions</w:t>
      </w:r>
      <w:r>
        <w:rPr>
          <w:rFonts w:ascii="TimesNewRoman" w:hAnsi="TimesNewRoman" w:cs="TimesNewRoman"/>
          <w:sz w:val="20"/>
          <w:szCs w:val="20"/>
        </w:rPr>
        <w:t xml:space="preserve"> and/or restriction</w:t>
      </w:r>
      <w:r w:rsidR="00FD0C59">
        <w:rPr>
          <w:rFonts w:ascii="TimesNewRoman" w:hAnsi="TimesNewRoman" w:cs="TimesNewRoman"/>
          <w:sz w:val="20"/>
          <w:szCs w:val="20"/>
        </w:rPr>
        <w:t>s</w:t>
      </w:r>
      <w:r>
        <w:rPr>
          <w:rFonts w:ascii="TimesNewRoman" w:hAnsi="TimesNewRoman" w:cs="TimesNewRoman"/>
          <w:sz w:val="20"/>
          <w:szCs w:val="20"/>
        </w:rPr>
        <w:t xml:space="preserve"> affecting the use</w:t>
      </w:r>
      <w:r w:rsidR="00FD2C29">
        <w:rPr>
          <w:rFonts w:ascii="TimesNewRoman" w:hAnsi="TimesNewRoman" w:cs="TimesNewRoman"/>
          <w:sz w:val="20"/>
          <w:szCs w:val="20"/>
        </w:rPr>
        <w:t xml:space="preserve"> and</w:t>
      </w:r>
      <w:r>
        <w:rPr>
          <w:rFonts w:ascii="TimesNewRoman" w:hAnsi="TimesNewRoman" w:cs="TimesNewRoman"/>
          <w:sz w:val="20"/>
          <w:szCs w:val="20"/>
        </w:rPr>
        <w:t xml:space="preserve"> release of its </w:t>
      </w:r>
      <w:r w:rsidR="00097617">
        <w:rPr>
          <w:rFonts w:ascii="TimesNewRoman" w:hAnsi="TimesNewRoman" w:cs="TimesNewRoman"/>
          <w:sz w:val="20"/>
          <w:szCs w:val="20"/>
        </w:rPr>
        <w:t xml:space="preserve">cancer </w:t>
      </w:r>
      <w:r>
        <w:rPr>
          <w:rFonts w:ascii="TimesNewRoman" w:hAnsi="TimesNewRoman" w:cs="TimesNewRoman"/>
          <w:sz w:val="20"/>
          <w:szCs w:val="20"/>
        </w:rPr>
        <w:t>information by other Trading Partner</w:t>
      </w:r>
      <w:r w:rsidR="000324AF">
        <w:rPr>
          <w:rFonts w:ascii="TimesNewRoman" w:hAnsi="TimesNewRoman" w:cs="TimesNewRoman"/>
          <w:sz w:val="20"/>
          <w:szCs w:val="20"/>
        </w:rPr>
        <w:t>s</w:t>
      </w:r>
      <w:r>
        <w:rPr>
          <w:rFonts w:ascii="TimesNewRoman" w:hAnsi="TimesNewRoman" w:cs="TimesNewRoman"/>
          <w:sz w:val="20"/>
          <w:szCs w:val="20"/>
        </w:rPr>
        <w:t>. These specifications will be included in the Addendum, her</w:t>
      </w:r>
      <w:r w:rsidR="00FD0C59">
        <w:rPr>
          <w:rFonts w:ascii="TimesNewRoman" w:hAnsi="TimesNewRoman" w:cs="TimesNewRoman"/>
          <w:sz w:val="20"/>
          <w:szCs w:val="20"/>
        </w:rPr>
        <w:t>e</w:t>
      </w:r>
      <w:r>
        <w:rPr>
          <w:rFonts w:ascii="TimesNewRoman" w:hAnsi="TimesNewRoman" w:cs="TimesNewRoman"/>
          <w:sz w:val="20"/>
          <w:szCs w:val="20"/>
        </w:rPr>
        <w:t>by incorporated into this Agreement</w:t>
      </w:r>
      <w:r w:rsidR="00850AAC">
        <w:rPr>
          <w:rFonts w:ascii="TimesNewRoman" w:hAnsi="TimesNewRoman" w:cs="TimesNewRoman"/>
          <w:sz w:val="20"/>
          <w:szCs w:val="20"/>
        </w:rPr>
        <w:t>.</w:t>
      </w:r>
      <w:r>
        <w:rPr>
          <w:rFonts w:ascii="TimesNewRoman" w:hAnsi="TimesNewRoman" w:cs="TimesNewRoman"/>
          <w:sz w:val="20"/>
          <w:szCs w:val="20"/>
        </w:rPr>
        <w:t xml:space="preserve"> Each Trading Partner agrees to update and keep current all information in the Addendum by informing </w:t>
      </w:r>
      <w:r w:rsidR="005C5C88">
        <w:rPr>
          <w:rFonts w:ascii="TimesNewRoman" w:hAnsi="TimesNewRoman" w:cs="TimesNewRoman"/>
          <w:sz w:val="20"/>
          <w:szCs w:val="20"/>
        </w:rPr>
        <w:t>NAACCR</w:t>
      </w:r>
      <w:r>
        <w:rPr>
          <w:rFonts w:ascii="TimesNewRoman" w:hAnsi="TimesNewRoman" w:cs="TimesNewRoman"/>
          <w:sz w:val="20"/>
          <w:szCs w:val="20"/>
        </w:rPr>
        <w:t xml:space="preserve"> </w:t>
      </w:r>
      <w:r w:rsidR="000324AF">
        <w:rPr>
          <w:rFonts w:ascii="TimesNewRoman" w:hAnsi="TimesNewRoman" w:cs="TimesNewRoman"/>
          <w:sz w:val="20"/>
          <w:szCs w:val="20"/>
        </w:rPr>
        <w:t xml:space="preserve">in writing </w:t>
      </w:r>
      <w:r>
        <w:rPr>
          <w:rFonts w:ascii="TimesNewRoman" w:hAnsi="TimesNewRoman" w:cs="TimesNewRoman"/>
          <w:sz w:val="20"/>
          <w:szCs w:val="20"/>
        </w:rPr>
        <w:t xml:space="preserve">of any changes to </w:t>
      </w:r>
      <w:r w:rsidR="000324AF">
        <w:rPr>
          <w:rFonts w:ascii="TimesNewRoman" w:hAnsi="TimesNewRoman" w:cs="TimesNewRoman"/>
          <w:sz w:val="20"/>
          <w:szCs w:val="20"/>
        </w:rPr>
        <w:t>law</w:t>
      </w:r>
      <w:r>
        <w:rPr>
          <w:rFonts w:ascii="TimesNewRoman" w:hAnsi="TimesNewRoman" w:cs="TimesNewRoman"/>
          <w:sz w:val="20"/>
          <w:szCs w:val="20"/>
        </w:rPr>
        <w:t>, regulation or policy that impact th</w:t>
      </w:r>
      <w:r w:rsidR="000E340A">
        <w:rPr>
          <w:rFonts w:ascii="TimesNewRoman" w:hAnsi="TimesNewRoman" w:cs="TimesNewRoman"/>
          <w:sz w:val="20"/>
          <w:szCs w:val="20"/>
        </w:rPr>
        <w:t>e</w:t>
      </w:r>
      <w:r>
        <w:rPr>
          <w:rFonts w:ascii="TimesNewRoman" w:hAnsi="TimesNewRoman" w:cs="TimesNewRoman"/>
          <w:sz w:val="20"/>
          <w:szCs w:val="20"/>
        </w:rPr>
        <w:t xml:space="preserve"> Agreement</w:t>
      </w:r>
      <w:r w:rsidR="00850AAC">
        <w:rPr>
          <w:rFonts w:ascii="TimesNewRoman" w:hAnsi="TimesNewRoman" w:cs="TimesNewRoman"/>
          <w:sz w:val="20"/>
          <w:szCs w:val="20"/>
        </w:rPr>
        <w:t xml:space="preserve"> </w:t>
      </w:r>
      <w:r w:rsidR="000E340A">
        <w:rPr>
          <w:rFonts w:ascii="TimesNewRoman" w:hAnsi="TimesNewRoman" w:cs="TimesNewRoman"/>
          <w:sz w:val="20"/>
          <w:szCs w:val="20"/>
        </w:rPr>
        <w:t xml:space="preserve">or Addendum, </w:t>
      </w:r>
      <w:r w:rsidR="00850AAC">
        <w:rPr>
          <w:rFonts w:ascii="TimesNewRoman" w:hAnsi="TimesNewRoman" w:cs="TimesNewRoman"/>
          <w:sz w:val="20"/>
          <w:szCs w:val="20"/>
        </w:rPr>
        <w:t>and expressly authorizes NAACCR to provide a copy of the Trading Partner’s executed counterpart (and any Addendum thereto), as may be revised or modified, to any other Trading Partner at any time.</w:t>
      </w:r>
    </w:p>
    <w:p w:rsidR="00803EEF" w:rsidRPr="00455677" w:rsidRDefault="00542121" w:rsidP="00DF75E9">
      <w:pPr>
        <w:autoSpaceDE w:val="0"/>
        <w:autoSpaceDN w:val="0"/>
        <w:adjustRightInd w:val="0"/>
        <w:spacing w:before="120"/>
        <w:rPr>
          <w:rFonts w:ascii="TimesNewRoman" w:hAnsi="TimesNewRoman"/>
          <w:sz w:val="20"/>
        </w:rPr>
      </w:pPr>
      <w:r w:rsidRPr="00455677">
        <w:rPr>
          <w:rFonts w:ascii="TimesNewRoman" w:hAnsi="TimesNewRoman"/>
          <w:sz w:val="20"/>
        </w:rPr>
        <w:t xml:space="preserve">Each Trading Partner may rescind or modify its participation in this Agreement by sending a written notice of rescission or a copy of revisions to NAACCR. </w:t>
      </w:r>
      <w:r w:rsidR="00850AAC" w:rsidRPr="00455677">
        <w:rPr>
          <w:rFonts w:ascii="TimesNewRoman" w:hAnsi="TimesNewRoman"/>
          <w:sz w:val="20"/>
        </w:rPr>
        <w:t xml:space="preserve">Each </w:t>
      </w:r>
      <w:r w:rsidR="00803EEF" w:rsidRPr="00455677">
        <w:rPr>
          <w:rFonts w:ascii="TimesNewRoman" w:hAnsi="TimesNewRoman"/>
          <w:sz w:val="20"/>
        </w:rPr>
        <w:t>Trading Partner acknowledges that it is</w:t>
      </w:r>
      <w:r w:rsidR="005D7ED5" w:rsidRPr="00455677">
        <w:rPr>
          <w:rFonts w:ascii="TimesNewRoman" w:hAnsi="TimesNewRoman"/>
          <w:sz w:val="20"/>
        </w:rPr>
        <w:t xml:space="preserve"> its</w:t>
      </w:r>
      <w:r w:rsidR="00803EEF" w:rsidRPr="00455677">
        <w:rPr>
          <w:rFonts w:ascii="TimesNewRoman" w:hAnsi="TimesNewRoman"/>
          <w:sz w:val="20"/>
        </w:rPr>
        <w:t xml:space="preserve"> responsibility to </w:t>
      </w:r>
      <w:r w:rsidRPr="00455677">
        <w:rPr>
          <w:rFonts w:ascii="TimesNewRoman" w:hAnsi="TimesNewRoman"/>
          <w:sz w:val="20"/>
        </w:rPr>
        <w:t>provide written notification to NAACCR</w:t>
      </w:r>
      <w:r w:rsidR="00803EEF" w:rsidRPr="00455677">
        <w:rPr>
          <w:rFonts w:ascii="TimesNewRoman" w:hAnsi="TimesNewRoman"/>
          <w:sz w:val="20"/>
        </w:rPr>
        <w:t xml:space="preserve"> of any rescission or modification of its participation in this Agreement, including any revision </w:t>
      </w:r>
      <w:r w:rsidR="005D7ED5" w:rsidRPr="00455677">
        <w:rPr>
          <w:rFonts w:ascii="TimesNewRoman" w:hAnsi="TimesNewRoman"/>
          <w:sz w:val="20"/>
        </w:rPr>
        <w:t>of</w:t>
      </w:r>
      <w:r w:rsidR="00803EEF" w:rsidRPr="00455677">
        <w:rPr>
          <w:rFonts w:ascii="TimesNewRoman" w:hAnsi="TimesNewRoman"/>
          <w:sz w:val="20"/>
        </w:rPr>
        <w:t xml:space="preserve"> the Trading Partn</w:t>
      </w:r>
      <w:r w:rsidR="005D7ED5" w:rsidRPr="00455677">
        <w:rPr>
          <w:rFonts w:ascii="TimesNewRoman" w:hAnsi="TimesNewRoman"/>
          <w:sz w:val="20"/>
        </w:rPr>
        <w:t>er’s</w:t>
      </w:r>
      <w:r w:rsidRPr="00455677">
        <w:rPr>
          <w:rFonts w:ascii="TimesNewRoman" w:hAnsi="TimesNewRoman"/>
          <w:sz w:val="20"/>
        </w:rPr>
        <w:t xml:space="preserve"> </w:t>
      </w:r>
      <w:r w:rsidR="00803EEF" w:rsidRPr="00455677">
        <w:rPr>
          <w:rFonts w:ascii="TimesNewRoman" w:hAnsi="TimesNewRoman"/>
          <w:sz w:val="20"/>
        </w:rPr>
        <w:t>Addendum</w:t>
      </w:r>
      <w:r w:rsidR="003966B0" w:rsidRPr="00455677">
        <w:rPr>
          <w:rFonts w:ascii="TimesNewRoman" w:hAnsi="TimesNewRoman"/>
          <w:sz w:val="20"/>
        </w:rPr>
        <w:t xml:space="preserve"> </w:t>
      </w:r>
      <w:r w:rsidRPr="00455677">
        <w:rPr>
          <w:rFonts w:ascii="TimesNewRoman" w:hAnsi="TimesNewRoman"/>
          <w:sz w:val="20"/>
        </w:rPr>
        <w:t>o</w:t>
      </w:r>
      <w:r w:rsidR="00803EEF" w:rsidRPr="00455677">
        <w:rPr>
          <w:rFonts w:ascii="TimesNewRoman" w:hAnsi="TimesNewRoman"/>
          <w:sz w:val="20"/>
        </w:rPr>
        <w:t>r this Agreement.</w:t>
      </w:r>
    </w:p>
    <w:p w:rsidR="0084690C" w:rsidRDefault="00B876D6" w:rsidP="008D3D9A">
      <w:pPr>
        <w:autoSpaceDE w:val="0"/>
        <w:autoSpaceDN w:val="0"/>
        <w:adjustRightInd w:val="0"/>
        <w:spacing w:before="120"/>
        <w:rPr>
          <w:rFonts w:ascii="TimesNewRoman" w:hAnsi="TimesNewRoman" w:cs="TimesNewRoman"/>
          <w:sz w:val="20"/>
          <w:szCs w:val="20"/>
        </w:rPr>
      </w:pPr>
      <w:r w:rsidRPr="0031168E">
        <w:rPr>
          <w:rFonts w:ascii="TimesNewRoman" w:hAnsi="TimesNewRoman" w:cs="TimesNewRoman"/>
          <w:sz w:val="20"/>
          <w:szCs w:val="20"/>
        </w:rPr>
        <w:lastRenderedPageBreak/>
        <w:t>By signing this</w:t>
      </w:r>
      <w:r w:rsidR="00E50373" w:rsidRPr="0031168E">
        <w:rPr>
          <w:rFonts w:ascii="TimesNewRoman" w:hAnsi="TimesNewRoman" w:cs="TimesNewRoman"/>
          <w:sz w:val="20"/>
          <w:szCs w:val="20"/>
        </w:rPr>
        <w:t xml:space="preserve"> </w:t>
      </w:r>
      <w:r>
        <w:rPr>
          <w:rFonts w:ascii="TimesNewRoman" w:hAnsi="TimesNewRoman" w:cs="TimesNewRoman"/>
          <w:sz w:val="20"/>
          <w:szCs w:val="20"/>
        </w:rPr>
        <w:t xml:space="preserve">Agreement, </w:t>
      </w:r>
      <w:r w:rsidR="0084690C">
        <w:rPr>
          <w:rFonts w:ascii="TimesNewRoman" w:hAnsi="TimesNewRoman" w:cs="TimesNewRoman"/>
          <w:sz w:val="20"/>
          <w:szCs w:val="20"/>
        </w:rPr>
        <w:t>the authorized signatory for the</w:t>
      </w:r>
      <w:r w:rsidR="00292C51">
        <w:rPr>
          <w:rFonts w:ascii="TimesNewRoman" w:hAnsi="TimesNewRoman" w:cs="TimesNewRoman"/>
          <w:sz w:val="20"/>
          <w:szCs w:val="20"/>
        </w:rPr>
        <w:t xml:space="preserve"> Central </w:t>
      </w:r>
      <w:r w:rsidR="0084690C">
        <w:rPr>
          <w:rFonts w:ascii="TimesNewRoman" w:hAnsi="TimesNewRoman" w:cs="TimesNewRoman"/>
          <w:sz w:val="20"/>
          <w:szCs w:val="20"/>
        </w:rPr>
        <w:t>Cancer Registry agrees that:</w:t>
      </w:r>
    </w:p>
    <w:p w:rsidR="008D3D9A" w:rsidRPr="008D3D9A" w:rsidRDefault="0084690C" w:rsidP="008D3D9A">
      <w:pPr>
        <w:autoSpaceDE w:val="0"/>
        <w:autoSpaceDN w:val="0"/>
        <w:adjustRightInd w:val="0"/>
        <w:spacing w:before="120"/>
        <w:rPr>
          <w:rFonts w:ascii="TimesNewRoman,Bold" w:hAnsi="TimesNewRoman,Bold" w:cs="TimesNewRoman,Bold"/>
          <w:sz w:val="20"/>
          <w:szCs w:val="20"/>
        </w:rPr>
      </w:pPr>
      <w:r>
        <w:rPr>
          <w:rFonts w:ascii="TimesNewRoman" w:hAnsi="TimesNewRoman" w:cs="TimesNewRoman"/>
          <w:sz w:val="20"/>
          <w:szCs w:val="20"/>
        </w:rPr>
        <w:t xml:space="preserve">1. It is </w:t>
      </w:r>
      <w:r w:rsidR="002A0D24">
        <w:rPr>
          <w:rFonts w:ascii="TimesNewRoman" w:hAnsi="TimesNewRoman" w:cs="TimesNewRoman"/>
          <w:sz w:val="20"/>
          <w:szCs w:val="20"/>
        </w:rPr>
        <w:t>a</w:t>
      </w:r>
      <w:r w:rsidR="00B876D6">
        <w:rPr>
          <w:rFonts w:ascii="TimesNewRoman" w:hAnsi="TimesNewRoman" w:cs="TimesNewRoman"/>
          <w:sz w:val="20"/>
          <w:szCs w:val="20"/>
        </w:rPr>
        <w:t xml:space="preserve"> Trading Partner in the exchange of</w:t>
      </w:r>
      <w:r w:rsidR="00FE42B9">
        <w:rPr>
          <w:rFonts w:ascii="TimesNewRoman" w:hAnsi="TimesNewRoman" w:cs="TimesNewRoman"/>
          <w:sz w:val="20"/>
          <w:szCs w:val="20"/>
        </w:rPr>
        <w:t xml:space="preserve"> </w:t>
      </w:r>
      <w:r w:rsidR="00B876D6">
        <w:rPr>
          <w:rFonts w:ascii="TimesNewRoman" w:hAnsi="TimesNewRoman" w:cs="TimesNewRoman"/>
          <w:sz w:val="20"/>
          <w:szCs w:val="20"/>
        </w:rPr>
        <w:t xml:space="preserve">cancer </w:t>
      </w:r>
      <w:r w:rsidR="00E5259F">
        <w:rPr>
          <w:rFonts w:ascii="TimesNewRoman" w:hAnsi="TimesNewRoman" w:cs="TimesNewRoman"/>
          <w:sz w:val="20"/>
          <w:szCs w:val="20"/>
        </w:rPr>
        <w:t>information</w:t>
      </w:r>
      <w:r w:rsidR="00C011B5">
        <w:rPr>
          <w:rFonts w:ascii="TimesNewRoman" w:hAnsi="TimesNewRoman" w:cs="TimesNewRoman"/>
          <w:sz w:val="20"/>
          <w:szCs w:val="20"/>
        </w:rPr>
        <w:t xml:space="preserve"> with all other Trading Partners</w:t>
      </w:r>
      <w:r w:rsidR="00B876D6">
        <w:rPr>
          <w:rFonts w:ascii="TimesNewRoman" w:hAnsi="TimesNewRoman" w:cs="TimesNewRoman"/>
          <w:sz w:val="20"/>
          <w:szCs w:val="20"/>
        </w:rPr>
        <w:t xml:space="preserve">, acting as </w:t>
      </w:r>
      <w:r w:rsidR="000324AF">
        <w:rPr>
          <w:rFonts w:ascii="TimesNewRoman" w:hAnsi="TimesNewRoman" w:cs="TimesNewRoman"/>
          <w:sz w:val="20"/>
          <w:szCs w:val="20"/>
        </w:rPr>
        <w:t>the</w:t>
      </w:r>
      <w:r w:rsidR="00B876D6">
        <w:rPr>
          <w:rFonts w:ascii="TimesNewRoman" w:hAnsi="TimesNewRoman" w:cs="TimesNewRoman"/>
          <w:sz w:val="20"/>
          <w:szCs w:val="20"/>
        </w:rPr>
        <w:t xml:space="preserve"> Sending </w:t>
      </w:r>
      <w:r w:rsidR="00626515">
        <w:rPr>
          <w:rFonts w:ascii="TimesNewRoman" w:hAnsi="TimesNewRoman" w:cs="TimesNewRoman"/>
          <w:sz w:val="20"/>
          <w:szCs w:val="20"/>
        </w:rPr>
        <w:t>Registry</w:t>
      </w:r>
      <w:r w:rsidR="00B876D6">
        <w:rPr>
          <w:rFonts w:ascii="TimesNewRoman" w:hAnsi="TimesNewRoman" w:cs="TimesNewRoman"/>
          <w:sz w:val="20"/>
          <w:szCs w:val="20"/>
        </w:rPr>
        <w:t xml:space="preserve"> and/or </w:t>
      </w:r>
      <w:r w:rsidR="000324AF">
        <w:rPr>
          <w:rFonts w:ascii="TimesNewRoman" w:hAnsi="TimesNewRoman" w:cs="TimesNewRoman"/>
          <w:sz w:val="20"/>
          <w:szCs w:val="20"/>
        </w:rPr>
        <w:t>the</w:t>
      </w:r>
      <w:r w:rsidR="00B876D6">
        <w:rPr>
          <w:rFonts w:ascii="TimesNewRoman" w:hAnsi="TimesNewRoman" w:cs="TimesNewRoman"/>
          <w:sz w:val="20"/>
          <w:szCs w:val="20"/>
        </w:rPr>
        <w:t xml:space="preserve"> Receiving </w:t>
      </w:r>
      <w:r w:rsidR="00626515">
        <w:rPr>
          <w:rFonts w:ascii="TimesNewRoman" w:hAnsi="TimesNewRoman" w:cs="TimesNewRoman"/>
          <w:sz w:val="20"/>
          <w:szCs w:val="20"/>
        </w:rPr>
        <w:t>Registry</w:t>
      </w:r>
      <w:r w:rsidR="00DF75E9">
        <w:rPr>
          <w:rFonts w:ascii="TimesNewRoman" w:hAnsi="TimesNewRoman" w:cs="TimesNewRoman"/>
          <w:sz w:val="20"/>
          <w:szCs w:val="20"/>
        </w:rPr>
        <w:t xml:space="preserve"> with regard to cancer </w:t>
      </w:r>
      <w:r>
        <w:rPr>
          <w:rFonts w:ascii="TimesNewRoman" w:hAnsi="TimesNewRoman" w:cs="TimesNewRoman"/>
          <w:sz w:val="20"/>
          <w:szCs w:val="20"/>
        </w:rPr>
        <w:t>information</w:t>
      </w:r>
      <w:r w:rsidR="00C011B5">
        <w:rPr>
          <w:rFonts w:ascii="TimesNewRoman" w:hAnsi="TimesNewRoman" w:cs="TimesNewRoman"/>
          <w:sz w:val="20"/>
          <w:szCs w:val="20"/>
        </w:rPr>
        <w:t>.</w:t>
      </w:r>
      <w:r w:rsidR="008D3D9A" w:rsidRPr="008D3D9A">
        <w:rPr>
          <w:rFonts w:ascii="TimesNewRoman" w:hAnsi="TimesNewRoman" w:cs="TimesNewRoman"/>
          <w:sz w:val="20"/>
          <w:szCs w:val="20"/>
        </w:rPr>
        <w:t xml:space="preserve"> </w:t>
      </w:r>
    </w:p>
    <w:p w:rsidR="00626515"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2</w:t>
      </w:r>
      <w:r w:rsidR="008D3D9A" w:rsidRPr="008D3D9A">
        <w:rPr>
          <w:rFonts w:ascii="TimesNewRoman" w:hAnsi="TimesNewRoman" w:cs="TimesNewRoman"/>
          <w:sz w:val="20"/>
          <w:szCs w:val="20"/>
        </w:rPr>
        <w:t xml:space="preserve">. </w:t>
      </w:r>
      <w:r w:rsidR="00FD0C59">
        <w:rPr>
          <w:rFonts w:ascii="TimesNewRoman" w:hAnsi="TimesNewRoman" w:cs="TimesNewRoman"/>
          <w:sz w:val="20"/>
          <w:szCs w:val="20"/>
        </w:rPr>
        <w:t xml:space="preserve"> </w:t>
      </w:r>
      <w:r w:rsidR="000324AF">
        <w:rPr>
          <w:rFonts w:ascii="TimesNewRoman" w:hAnsi="TimesNewRoman" w:cs="TimesNewRoman"/>
          <w:sz w:val="20"/>
          <w:szCs w:val="20"/>
        </w:rPr>
        <w:t>T</w:t>
      </w:r>
      <w:r w:rsidR="00FD0C59">
        <w:rPr>
          <w:rFonts w:ascii="TimesNewRoman" w:hAnsi="TimesNewRoman" w:cs="TimesNewRoman"/>
          <w:sz w:val="20"/>
          <w:szCs w:val="20"/>
        </w:rPr>
        <w:t xml:space="preserve">he </w:t>
      </w:r>
      <w:r w:rsidR="000E7DB7">
        <w:rPr>
          <w:rFonts w:ascii="TimesNewRoman" w:hAnsi="TimesNewRoman" w:cs="TimesNewRoman"/>
          <w:sz w:val="20"/>
          <w:szCs w:val="20"/>
        </w:rPr>
        <w:t xml:space="preserve">Sending Registry </w:t>
      </w:r>
      <w:r w:rsidR="00FD0C59">
        <w:rPr>
          <w:rFonts w:ascii="TimesNewRoman" w:hAnsi="TimesNewRoman" w:cs="TimesNewRoman"/>
          <w:sz w:val="20"/>
          <w:szCs w:val="20"/>
        </w:rPr>
        <w:t xml:space="preserve">will provide </w:t>
      </w:r>
      <w:r w:rsidR="000E7DB7">
        <w:rPr>
          <w:rFonts w:ascii="TimesNewRoman" w:hAnsi="TimesNewRoman" w:cs="TimesNewRoman"/>
          <w:sz w:val="20"/>
          <w:szCs w:val="20"/>
        </w:rPr>
        <w:t xml:space="preserve">all </w:t>
      </w:r>
      <w:r w:rsidR="00FF5717">
        <w:rPr>
          <w:rFonts w:ascii="TimesNewRoman" w:hAnsi="TimesNewRoman" w:cs="TimesNewRoman"/>
          <w:sz w:val="20"/>
          <w:szCs w:val="20"/>
        </w:rPr>
        <w:t>cancer</w:t>
      </w:r>
      <w:r w:rsidR="008D3D9A" w:rsidRPr="008D3D9A">
        <w:rPr>
          <w:rFonts w:ascii="TimesNewRoman" w:hAnsi="TimesNewRoman" w:cs="TimesNewRoman"/>
          <w:sz w:val="20"/>
          <w:szCs w:val="20"/>
        </w:rPr>
        <w:t xml:space="preserve"> information </w:t>
      </w:r>
      <w:r w:rsidR="00FD0C59" w:rsidRPr="007B5E98">
        <w:rPr>
          <w:rFonts w:ascii="TimesNewRoman" w:hAnsi="TimesNewRoman" w:cs="TimesNewRoman"/>
          <w:sz w:val="20"/>
          <w:szCs w:val="20"/>
        </w:rPr>
        <w:t xml:space="preserve">occurring in </w:t>
      </w:r>
      <w:r w:rsidR="00BD7656" w:rsidRPr="007B5E98">
        <w:rPr>
          <w:rFonts w:ascii="TimesNewRoman" w:hAnsi="TimesNewRoman" w:cs="TimesNewRoman"/>
          <w:sz w:val="20"/>
          <w:szCs w:val="20"/>
        </w:rPr>
        <w:t>non-residents</w:t>
      </w:r>
      <w:r w:rsidR="00BD7656" w:rsidRPr="008D3D9A">
        <w:rPr>
          <w:rFonts w:ascii="TimesNewRoman" w:hAnsi="TimesNewRoman" w:cs="TimesNewRoman"/>
          <w:sz w:val="20"/>
          <w:szCs w:val="20"/>
        </w:rPr>
        <w:t xml:space="preserve"> </w:t>
      </w:r>
      <w:r w:rsidR="00FD0C59">
        <w:rPr>
          <w:rFonts w:ascii="TimesNewRoman" w:hAnsi="TimesNewRoman" w:cs="TimesNewRoman"/>
          <w:sz w:val="20"/>
          <w:szCs w:val="20"/>
        </w:rPr>
        <w:t xml:space="preserve">and </w:t>
      </w:r>
      <w:r w:rsidR="008D3D9A" w:rsidRPr="008D3D9A">
        <w:rPr>
          <w:rFonts w:ascii="TimesNewRoman" w:hAnsi="TimesNewRoman" w:cs="TimesNewRoman"/>
          <w:sz w:val="20"/>
          <w:szCs w:val="20"/>
        </w:rPr>
        <w:t xml:space="preserve">contained in the </w:t>
      </w:r>
      <w:r w:rsidR="00FD0C59">
        <w:rPr>
          <w:rFonts w:ascii="TimesNewRoman" w:hAnsi="TimesNewRoman" w:cs="TimesNewRoman"/>
          <w:sz w:val="20"/>
          <w:szCs w:val="20"/>
        </w:rPr>
        <w:t>Sending</w:t>
      </w:r>
      <w:r w:rsidR="00FF5717">
        <w:rPr>
          <w:rFonts w:ascii="TimesNewRoman" w:hAnsi="TimesNewRoman" w:cs="TimesNewRoman"/>
          <w:sz w:val="20"/>
          <w:szCs w:val="20"/>
        </w:rPr>
        <w:t xml:space="preserve"> </w:t>
      </w:r>
      <w:r w:rsidR="00FD0C59">
        <w:rPr>
          <w:rFonts w:ascii="TimesNewRoman" w:hAnsi="TimesNewRoman" w:cs="TimesNewRoman"/>
          <w:sz w:val="20"/>
          <w:szCs w:val="20"/>
        </w:rPr>
        <w:t>R</w:t>
      </w:r>
      <w:r w:rsidR="00FF5717">
        <w:rPr>
          <w:rFonts w:ascii="TimesNewRoman" w:hAnsi="TimesNewRoman" w:cs="TimesNewRoman"/>
          <w:sz w:val="20"/>
          <w:szCs w:val="20"/>
        </w:rPr>
        <w:t>egistry</w:t>
      </w:r>
      <w:r w:rsidR="00BD7656">
        <w:rPr>
          <w:rFonts w:ascii="TimesNewRoman" w:hAnsi="TimesNewRoman" w:cs="TimesNewRoman"/>
          <w:sz w:val="20"/>
          <w:szCs w:val="20"/>
        </w:rPr>
        <w:t xml:space="preserve"> to </w:t>
      </w:r>
      <w:r w:rsidR="00D05056">
        <w:rPr>
          <w:rFonts w:ascii="TimesNewRoman" w:hAnsi="TimesNewRoman" w:cs="TimesNewRoman"/>
          <w:sz w:val="20"/>
          <w:szCs w:val="20"/>
        </w:rPr>
        <w:t xml:space="preserve">the </w:t>
      </w:r>
      <w:r w:rsidR="000E7DB7">
        <w:rPr>
          <w:rFonts w:ascii="TimesNewRoman" w:hAnsi="TimesNewRoman" w:cs="TimesNewRoman"/>
          <w:sz w:val="20"/>
          <w:szCs w:val="20"/>
        </w:rPr>
        <w:t xml:space="preserve">Receiving Registry where the reported cancer cases reside, except information specifically exempt from </w:t>
      </w:r>
      <w:r w:rsidR="00FD2C29">
        <w:rPr>
          <w:rFonts w:ascii="TimesNewRoman" w:hAnsi="TimesNewRoman" w:cs="TimesNewRoman"/>
          <w:sz w:val="20"/>
          <w:szCs w:val="20"/>
        </w:rPr>
        <w:t>transmission</w:t>
      </w:r>
      <w:r w:rsidR="000E7DB7">
        <w:rPr>
          <w:rFonts w:ascii="TimesNewRoman" w:hAnsi="TimesNewRoman" w:cs="TimesNewRoman"/>
          <w:sz w:val="20"/>
          <w:szCs w:val="20"/>
        </w:rPr>
        <w:t xml:space="preserve"> by the Sending Registry in accordance with the restrictions in the Addendum</w:t>
      </w:r>
      <w:r w:rsidR="008D3D9A" w:rsidRPr="008D3D9A">
        <w:rPr>
          <w:rFonts w:ascii="TimesNewRoman" w:hAnsi="TimesNewRoman" w:cs="TimesNewRoman"/>
          <w:sz w:val="20"/>
          <w:szCs w:val="20"/>
        </w:rPr>
        <w:t xml:space="preserve">. </w:t>
      </w:r>
      <w:r w:rsidR="00B876D6">
        <w:rPr>
          <w:rFonts w:ascii="TimesNewRoman" w:hAnsi="TimesNewRoman" w:cs="TimesNewRoman"/>
          <w:sz w:val="20"/>
          <w:szCs w:val="20"/>
        </w:rPr>
        <w:t xml:space="preserve"> </w:t>
      </w:r>
    </w:p>
    <w:p w:rsidR="00081024"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3</w:t>
      </w:r>
      <w:r w:rsidR="008D3D9A" w:rsidRPr="008D3D9A">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8C1D2F">
        <w:rPr>
          <w:rFonts w:ascii="TimesNewRoman" w:hAnsi="TimesNewRoman" w:cs="TimesNewRoman"/>
          <w:sz w:val="20"/>
          <w:szCs w:val="20"/>
        </w:rPr>
        <w:t>C</w:t>
      </w:r>
      <w:r w:rsidR="00F66311">
        <w:rPr>
          <w:rFonts w:ascii="TimesNewRoman" w:hAnsi="TimesNewRoman" w:cs="TimesNewRoman"/>
          <w:sz w:val="20"/>
          <w:szCs w:val="20"/>
        </w:rPr>
        <w:t>ancer i</w:t>
      </w:r>
      <w:r w:rsidR="00FF5717">
        <w:rPr>
          <w:rFonts w:ascii="TimesNewRoman" w:hAnsi="TimesNewRoman" w:cs="TimesNewRoman"/>
          <w:sz w:val="20"/>
          <w:szCs w:val="20"/>
        </w:rPr>
        <w:t xml:space="preserve">nformation </w:t>
      </w:r>
      <w:r w:rsidR="00626515">
        <w:rPr>
          <w:rFonts w:ascii="TimesNewRoman" w:hAnsi="TimesNewRoman" w:cs="TimesNewRoman"/>
          <w:sz w:val="20"/>
          <w:szCs w:val="20"/>
        </w:rPr>
        <w:t xml:space="preserve">will </w:t>
      </w:r>
      <w:r w:rsidR="00FF5717">
        <w:rPr>
          <w:rFonts w:ascii="TimesNewRoman" w:hAnsi="TimesNewRoman" w:cs="TimesNewRoman"/>
          <w:sz w:val="20"/>
          <w:szCs w:val="20"/>
        </w:rPr>
        <w:t>be provided e</w:t>
      </w:r>
      <w:r w:rsidR="008D3D9A" w:rsidRPr="008D3D9A">
        <w:rPr>
          <w:rFonts w:ascii="TimesNewRoman" w:hAnsi="TimesNewRoman" w:cs="TimesNewRoman"/>
          <w:sz w:val="20"/>
          <w:szCs w:val="20"/>
        </w:rPr>
        <w:t>lectronic</w:t>
      </w:r>
      <w:r w:rsidR="00FF5717">
        <w:rPr>
          <w:rFonts w:ascii="TimesNewRoman" w:hAnsi="TimesNewRoman" w:cs="TimesNewRoman"/>
          <w:sz w:val="20"/>
          <w:szCs w:val="20"/>
        </w:rPr>
        <w:t>ally</w:t>
      </w:r>
      <w:r w:rsidR="009E1491">
        <w:rPr>
          <w:rFonts w:ascii="TimesNewRoman" w:hAnsi="TimesNewRoman" w:cs="TimesNewRoman"/>
          <w:sz w:val="20"/>
          <w:szCs w:val="20"/>
        </w:rPr>
        <w:t>, whenever practical</w:t>
      </w:r>
      <w:r w:rsidR="00F66311">
        <w:rPr>
          <w:rFonts w:ascii="TimesNewRoman" w:hAnsi="TimesNewRoman" w:cs="TimesNewRoman"/>
          <w:sz w:val="20"/>
          <w:szCs w:val="20"/>
        </w:rPr>
        <w:t>, at the discretion of the Sending Registry</w:t>
      </w:r>
      <w:r w:rsidR="009E1491">
        <w:rPr>
          <w:rFonts w:ascii="TimesNewRoman" w:hAnsi="TimesNewRoman" w:cs="TimesNewRoman"/>
          <w:sz w:val="20"/>
          <w:szCs w:val="20"/>
        </w:rPr>
        <w:t xml:space="preserve">. </w:t>
      </w:r>
      <w:r w:rsidR="00F66311">
        <w:rPr>
          <w:rFonts w:ascii="TimesNewRoman" w:hAnsi="TimesNewRoman" w:cs="TimesNewRoman"/>
          <w:sz w:val="20"/>
          <w:szCs w:val="20"/>
        </w:rPr>
        <w:t>Prior to exchange, t</w:t>
      </w:r>
      <w:r w:rsidR="009172D2">
        <w:rPr>
          <w:rFonts w:ascii="TimesNewRoman" w:hAnsi="TimesNewRoman" w:cs="TimesNewRoman"/>
          <w:sz w:val="20"/>
          <w:szCs w:val="20"/>
        </w:rPr>
        <w:t xml:space="preserve">he latest data core edits will be run on the data </w:t>
      </w:r>
      <w:r w:rsidR="00354ED4">
        <w:rPr>
          <w:rFonts w:ascii="TimesNewRoman" w:hAnsi="TimesNewRoman" w:cs="TimesNewRoman"/>
          <w:sz w:val="20"/>
          <w:szCs w:val="20"/>
        </w:rPr>
        <w:t xml:space="preserve">and resolved </w:t>
      </w:r>
      <w:r w:rsidR="009172D2">
        <w:rPr>
          <w:rFonts w:ascii="TimesNewRoman" w:hAnsi="TimesNewRoman" w:cs="TimesNewRoman"/>
          <w:sz w:val="20"/>
          <w:szCs w:val="20"/>
        </w:rPr>
        <w:t>by the Sending Registry</w:t>
      </w:r>
      <w:r w:rsidR="00FD0C59">
        <w:rPr>
          <w:rFonts w:ascii="TimesNewRoman" w:hAnsi="TimesNewRoman" w:cs="TimesNewRoman"/>
          <w:sz w:val="20"/>
          <w:szCs w:val="20"/>
        </w:rPr>
        <w:t>,</w:t>
      </w:r>
      <w:r w:rsidR="009172D2">
        <w:rPr>
          <w:rFonts w:ascii="TimesNewRoman" w:hAnsi="TimesNewRoman" w:cs="TimesNewRoman"/>
          <w:sz w:val="20"/>
          <w:szCs w:val="20"/>
        </w:rPr>
        <w:t xml:space="preserve"> and t</w:t>
      </w:r>
      <w:r w:rsidR="009E1491">
        <w:rPr>
          <w:rFonts w:ascii="TimesNewRoman" w:hAnsi="TimesNewRoman" w:cs="TimesNewRoman"/>
          <w:sz w:val="20"/>
          <w:szCs w:val="20"/>
        </w:rPr>
        <w:t xml:space="preserve">he data </w:t>
      </w:r>
      <w:r w:rsidR="00243E45">
        <w:rPr>
          <w:rFonts w:ascii="TimesNewRoman" w:hAnsi="TimesNewRoman" w:cs="TimesNewRoman"/>
          <w:sz w:val="20"/>
          <w:szCs w:val="20"/>
        </w:rPr>
        <w:t>will</w:t>
      </w:r>
      <w:r w:rsidR="009E1491" w:rsidRPr="005C0CBD">
        <w:rPr>
          <w:rFonts w:ascii="TimesNewRoman" w:hAnsi="TimesNewRoman" w:cs="TimesNewRoman"/>
          <w:sz w:val="20"/>
          <w:szCs w:val="20"/>
        </w:rPr>
        <w:t xml:space="preserve"> be formatted to follow the </w:t>
      </w:r>
      <w:r w:rsidR="00FF5717" w:rsidRPr="005C0CBD">
        <w:rPr>
          <w:rFonts w:ascii="TimesNewRoman" w:hAnsi="TimesNewRoman" w:cs="TimesNewRoman"/>
          <w:sz w:val="20"/>
          <w:szCs w:val="20"/>
        </w:rPr>
        <w:t xml:space="preserve">most </w:t>
      </w:r>
      <w:r w:rsidR="00B876D6" w:rsidRPr="005C0CBD">
        <w:rPr>
          <w:rFonts w:ascii="TimesNewRoman" w:hAnsi="TimesNewRoman" w:cs="TimesNewRoman"/>
          <w:sz w:val="20"/>
          <w:szCs w:val="20"/>
        </w:rPr>
        <w:t>current</w:t>
      </w:r>
      <w:r w:rsidR="00FF5717" w:rsidRPr="005C0CBD">
        <w:rPr>
          <w:rFonts w:ascii="TimesNewRoman" w:hAnsi="TimesNewRoman" w:cs="TimesNewRoman"/>
          <w:sz w:val="20"/>
          <w:szCs w:val="20"/>
        </w:rPr>
        <w:t xml:space="preserve"> NAACCR</w:t>
      </w:r>
      <w:r w:rsidR="005C0CBD" w:rsidRPr="005C0CBD">
        <w:rPr>
          <w:rFonts w:ascii="TimesNewRoman" w:hAnsi="TimesNewRoman" w:cs="TimesNewRoman"/>
          <w:sz w:val="20"/>
          <w:szCs w:val="20"/>
        </w:rPr>
        <w:t xml:space="preserve"> XML standard guidelines (available on naaccr.org)</w:t>
      </w:r>
      <w:r w:rsidR="008B0700">
        <w:rPr>
          <w:rFonts w:ascii="TimesNewRoman" w:hAnsi="TimesNewRoman" w:cs="TimesNewRoman"/>
          <w:sz w:val="20"/>
          <w:szCs w:val="20"/>
        </w:rPr>
        <w:t xml:space="preserve">.  </w:t>
      </w:r>
      <w:r w:rsidR="00F66311">
        <w:rPr>
          <w:rFonts w:ascii="TimesNewRoman" w:hAnsi="TimesNewRoman" w:cs="TimesNewRoman"/>
          <w:sz w:val="20"/>
          <w:szCs w:val="20"/>
        </w:rPr>
        <w:t xml:space="preserve">The cancer information </w:t>
      </w:r>
      <w:r w:rsidR="00F07FF0">
        <w:rPr>
          <w:rFonts w:ascii="TimesNewRoman" w:hAnsi="TimesNewRoman" w:cs="TimesNewRoman"/>
          <w:sz w:val="20"/>
          <w:szCs w:val="20"/>
        </w:rPr>
        <w:t xml:space="preserve">shall be transmitted through </w:t>
      </w:r>
      <w:r w:rsidR="00626515">
        <w:rPr>
          <w:rFonts w:ascii="TimesNewRoman" w:hAnsi="TimesNewRoman" w:cs="TimesNewRoman"/>
          <w:sz w:val="20"/>
          <w:szCs w:val="20"/>
        </w:rPr>
        <w:t>a mutually agreed</w:t>
      </w:r>
      <w:r w:rsidR="00FD0C59">
        <w:rPr>
          <w:rFonts w:ascii="TimesNewRoman" w:hAnsi="TimesNewRoman" w:cs="TimesNewRoman"/>
          <w:sz w:val="20"/>
          <w:szCs w:val="20"/>
        </w:rPr>
        <w:t>-upon</w:t>
      </w:r>
      <w:r w:rsidR="00626515">
        <w:rPr>
          <w:rFonts w:ascii="TimesNewRoman" w:hAnsi="TimesNewRoman" w:cs="TimesNewRoman"/>
          <w:sz w:val="20"/>
          <w:szCs w:val="20"/>
        </w:rPr>
        <w:t xml:space="preserve"> secure method that </w:t>
      </w:r>
      <w:r w:rsidR="00F66311">
        <w:rPr>
          <w:rFonts w:ascii="TimesNewRoman" w:hAnsi="TimesNewRoman" w:cs="TimesNewRoman"/>
          <w:sz w:val="20"/>
          <w:szCs w:val="20"/>
        </w:rPr>
        <w:t xml:space="preserve">minimizes, to the greatest extent feasible, </w:t>
      </w:r>
      <w:r w:rsidR="00F5045C">
        <w:rPr>
          <w:rFonts w:ascii="TimesNewRoman" w:hAnsi="TimesNewRoman" w:cs="TimesNewRoman"/>
          <w:sz w:val="20"/>
          <w:szCs w:val="20"/>
        </w:rPr>
        <w:t xml:space="preserve">the risk of </w:t>
      </w:r>
      <w:r w:rsidR="00F66311">
        <w:rPr>
          <w:rFonts w:ascii="TimesNewRoman" w:hAnsi="TimesNewRoman" w:cs="TimesNewRoman"/>
          <w:sz w:val="20"/>
          <w:szCs w:val="20"/>
        </w:rPr>
        <w:t xml:space="preserve">any unauthorized </w:t>
      </w:r>
      <w:r w:rsidR="00626515">
        <w:rPr>
          <w:rFonts w:ascii="TimesNewRoman" w:hAnsi="TimesNewRoman" w:cs="TimesNewRoman"/>
          <w:sz w:val="20"/>
          <w:szCs w:val="20"/>
        </w:rPr>
        <w:t xml:space="preserve">access to the information.  </w:t>
      </w:r>
    </w:p>
    <w:p w:rsidR="009A4F4C"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4</w:t>
      </w:r>
      <w:r w:rsidR="009A4F4C" w:rsidRPr="005E29C7">
        <w:rPr>
          <w:rFonts w:ascii="TimesNewRoman" w:hAnsi="TimesNewRoman" w:cs="TimesNewRoman"/>
          <w:sz w:val="20"/>
          <w:szCs w:val="20"/>
        </w:rPr>
        <w:t xml:space="preserve">. </w:t>
      </w:r>
      <w:r w:rsidR="000324AF">
        <w:rPr>
          <w:rFonts w:ascii="TimesNewRoman" w:hAnsi="TimesNewRoman" w:cs="TimesNewRoman"/>
          <w:sz w:val="20"/>
          <w:szCs w:val="20"/>
        </w:rPr>
        <w:t>A</w:t>
      </w:r>
      <w:r w:rsidR="009A4F4C" w:rsidRPr="005E29C7">
        <w:rPr>
          <w:rFonts w:ascii="TimesNewRoman" w:hAnsi="TimesNewRoman" w:cs="TimesNewRoman"/>
          <w:sz w:val="20"/>
          <w:szCs w:val="20"/>
        </w:rPr>
        <w:t xml:space="preserve">ll transmittals of </w:t>
      </w:r>
      <w:r w:rsidR="00C51AD7">
        <w:rPr>
          <w:rFonts w:ascii="TimesNewRoman" w:hAnsi="TimesNewRoman" w:cs="TimesNewRoman"/>
          <w:sz w:val="20"/>
          <w:szCs w:val="20"/>
        </w:rPr>
        <w:t xml:space="preserve">cancer information </w:t>
      </w:r>
      <w:r w:rsidR="009A4F4C" w:rsidRPr="005E29C7">
        <w:rPr>
          <w:rFonts w:ascii="TimesNewRoman" w:hAnsi="TimesNewRoman" w:cs="TimesNewRoman"/>
          <w:sz w:val="20"/>
          <w:szCs w:val="20"/>
        </w:rPr>
        <w:t xml:space="preserve">are to be made following a timetable mutually agreed upon by Trading Partners. To ensure optimum utilization of the records, Trading Partners shall make every reasonable effort to </w:t>
      </w:r>
      <w:r w:rsidR="00C51AD7">
        <w:rPr>
          <w:rFonts w:ascii="TimesNewRoman" w:hAnsi="TimesNewRoman" w:cs="TimesNewRoman"/>
          <w:sz w:val="20"/>
          <w:szCs w:val="20"/>
        </w:rPr>
        <w:t>transmit</w:t>
      </w:r>
      <w:r w:rsidR="009A4F4C" w:rsidRPr="005E29C7">
        <w:rPr>
          <w:rFonts w:ascii="TimesNewRoman" w:hAnsi="TimesNewRoman" w:cs="TimesNewRoman"/>
          <w:sz w:val="20"/>
          <w:szCs w:val="20"/>
        </w:rPr>
        <w:t xml:space="preserve"> all cancer </w:t>
      </w:r>
      <w:r w:rsidR="00C51AD7">
        <w:rPr>
          <w:rFonts w:ascii="TimesNewRoman" w:hAnsi="TimesNewRoman" w:cs="TimesNewRoman"/>
          <w:sz w:val="20"/>
          <w:szCs w:val="20"/>
        </w:rPr>
        <w:t>information</w:t>
      </w:r>
      <w:r w:rsidR="009A4F4C" w:rsidRPr="005E29C7">
        <w:rPr>
          <w:rFonts w:ascii="TimesNewRoman" w:hAnsi="TimesNewRoman" w:cs="TimesNewRoman"/>
          <w:sz w:val="20"/>
          <w:szCs w:val="20"/>
        </w:rPr>
        <w:t xml:space="preserve"> within </w:t>
      </w:r>
      <w:r w:rsidR="000324AF">
        <w:rPr>
          <w:rFonts w:ascii="TimesNewRoman" w:hAnsi="TimesNewRoman" w:cs="TimesNewRoman"/>
          <w:sz w:val="20"/>
          <w:szCs w:val="20"/>
        </w:rPr>
        <w:t>eighteen (</w:t>
      </w:r>
      <w:r w:rsidR="009A4F4C" w:rsidRPr="005E29C7">
        <w:rPr>
          <w:rFonts w:ascii="TimesNewRoman" w:hAnsi="TimesNewRoman" w:cs="TimesNewRoman"/>
          <w:sz w:val="20"/>
          <w:szCs w:val="20"/>
        </w:rPr>
        <w:t>18</w:t>
      </w:r>
      <w:r w:rsidR="000324AF">
        <w:rPr>
          <w:rFonts w:ascii="TimesNewRoman" w:hAnsi="TimesNewRoman" w:cs="TimesNewRoman"/>
          <w:sz w:val="20"/>
          <w:szCs w:val="20"/>
        </w:rPr>
        <w:t>)</w:t>
      </w:r>
      <w:r w:rsidR="009A4F4C" w:rsidRPr="005E29C7">
        <w:rPr>
          <w:rFonts w:ascii="TimesNewRoman" w:hAnsi="TimesNewRoman" w:cs="TimesNewRoman"/>
          <w:sz w:val="20"/>
          <w:szCs w:val="20"/>
        </w:rPr>
        <w:t xml:space="preserve"> months of the end of the diagnosis</w:t>
      </w:r>
      <w:r w:rsidR="003966B0">
        <w:rPr>
          <w:rFonts w:ascii="TimesNewRoman" w:hAnsi="TimesNewRoman" w:cs="TimesNewRoman"/>
          <w:sz w:val="20"/>
          <w:szCs w:val="20"/>
        </w:rPr>
        <w:t xml:space="preserve"> </w:t>
      </w:r>
      <w:r w:rsidR="009A4F4C" w:rsidRPr="005E29C7">
        <w:rPr>
          <w:rFonts w:ascii="TimesNewRoman" w:hAnsi="TimesNewRoman" w:cs="TimesNewRoman"/>
          <w:sz w:val="20"/>
          <w:szCs w:val="20"/>
        </w:rPr>
        <w:t>year.</w:t>
      </w:r>
    </w:p>
    <w:p w:rsidR="003B0B17" w:rsidRPr="005E29C7" w:rsidRDefault="0065702C" w:rsidP="003B0B17">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5</w:t>
      </w:r>
      <w:r w:rsidR="003B0B17">
        <w:rPr>
          <w:rFonts w:ascii="TimesNewRoman" w:hAnsi="TimesNewRoman" w:cs="TimesNewRoman"/>
          <w:sz w:val="20"/>
          <w:szCs w:val="20"/>
        </w:rPr>
        <w:t xml:space="preserve">.  The </w:t>
      </w:r>
      <w:r w:rsidR="00C51AD7">
        <w:rPr>
          <w:rFonts w:ascii="TimesNewRoman" w:hAnsi="TimesNewRoman" w:cs="TimesNewRoman"/>
          <w:sz w:val="20"/>
          <w:szCs w:val="20"/>
        </w:rPr>
        <w:t xml:space="preserve">cancer </w:t>
      </w:r>
      <w:r w:rsidR="003B0B17">
        <w:rPr>
          <w:rFonts w:ascii="TimesNewRoman" w:hAnsi="TimesNewRoman" w:cs="TimesNewRoman"/>
          <w:sz w:val="20"/>
          <w:szCs w:val="20"/>
        </w:rPr>
        <w:t xml:space="preserve">information exchanged under this Agreement may </w:t>
      </w:r>
      <w:r w:rsidR="008304CC">
        <w:rPr>
          <w:rFonts w:ascii="TimesNewRoman" w:hAnsi="TimesNewRoman" w:cs="TimesNewRoman"/>
          <w:sz w:val="20"/>
          <w:szCs w:val="20"/>
        </w:rPr>
        <w:t xml:space="preserve">only </w:t>
      </w:r>
      <w:r w:rsidR="003B0B17">
        <w:rPr>
          <w:rFonts w:ascii="TimesNewRoman" w:hAnsi="TimesNewRoman" w:cs="TimesNewRoman"/>
          <w:sz w:val="20"/>
          <w:szCs w:val="20"/>
        </w:rPr>
        <w:t xml:space="preserve">be used by the Receiving Registry for purposes authorized in Paragraph </w:t>
      </w:r>
      <w:r w:rsidR="00C51AD7">
        <w:rPr>
          <w:rFonts w:ascii="TimesNewRoman" w:hAnsi="TimesNewRoman" w:cs="TimesNewRoman"/>
          <w:sz w:val="20"/>
          <w:szCs w:val="20"/>
        </w:rPr>
        <w:t xml:space="preserve">8 </w:t>
      </w:r>
      <w:r w:rsidR="003B0B17">
        <w:rPr>
          <w:rFonts w:ascii="TimesNewRoman" w:hAnsi="TimesNewRoman" w:cs="TimesNewRoman"/>
          <w:sz w:val="20"/>
          <w:szCs w:val="20"/>
        </w:rPr>
        <w:t>of this Agreement or any other purposes authorized in writing by the Sending Registry.  The</w:t>
      </w:r>
      <w:r w:rsidR="003B0B17" w:rsidRPr="00DF256E">
        <w:rPr>
          <w:rFonts w:ascii="TimesNewRoman" w:hAnsi="TimesNewRoman" w:cs="TimesNewRoman"/>
          <w:sz w:val="20"/>
          <w:szCs w:val="20"/>
        </w:rPr>
        <w:t xml:space="preserve"> Receiving Regis</w:t>
      </w:r>
      <w:r w:rsidR="003B0B17">
        <w:rPr>
          <w:rFonts w:ascii="TimesNewRoman" w:hAnsi="TimesNewRoman" w:cs="TimesNewRoman"/>
          <w:sz w:val="20"/>
          <w:szCs w:val="20"/>
        </w:rPr>
        <w:t xml:space="preserve">try agrees to use </w:t>
      </w:r>
      <w:r w:rsidR="003B0B17" w:rsidRPr="00DF256E">
        <w:rPr>
          <w:rFonts w:ascii="TimesNewRoman" w:hAnsi="TimesNewRoman" w:cs="TimesNewRoman"/>
          <w:sz w:val="20"/>
          <w:szCs w:val="20"/>
        </w:rPr>
        <w:t xml:space="preserve">records containing identifiable information exchanged under this Agreement in full compliance with the terms and conditions of this Agreement and </w:t>
      </w:r>
      <w:r w:rsidR="003B0B17">
        <w:rPr>
          <w:rFonts w:ascii="TimesNewRoman" w:hAnsi="TimesNewRoman" w:cs="TimesNewRoman"/>
          <w:sz w:val="20"/>
          <w:szCs w:val="20"/>
        </w:rPr>
        <w:t xml:space="preserve">any specific conditions required </w:t>
      </w:r>
      <w:r w:rsidR="003B0B17" w:rsidRPr="00DF256E">
        <w:rPr>
          <w:rFonts w:ascii="TimesNewRoman" w:hAnsi="TimesNewRoman" w:cs="TimesNewRoman"/>
          <w:sz w:val="20"/>
          <w:szCs w:val="20"/>
        </w:rPr>
        <w:t>by the Sending Registry in the Addendum.</w:t>
      </w:r>
      <w:r w:rsidR="003B0B17">
        <w:rPr>
          <w:rFonts w:ascii="TimesNewRoman" w:hAnsi="TimesNewRoman" w:cs="TimesNewRoman"/>
          <w:sz w:val="20"/>
          <w:szCs w:val="20"/>
        </w:rPr>
        <w:t xml:space="preserve"> </w:t>
      </w:r>
    </w:p>
    <w:p w:rsidR="008B280C"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6</w:t>
      </w:r>
      <w:r w:rsidR="008B280C">
        <w:rPr>
          <w:rFonts w:ascii="TimesNewRoman" w:hAnsi="TimesNewRoman" w:cs="TimesNewRoman"/>
          <w:sz w:val="20"/>
          <w:szCs w:val="20"/>
        </w:rPr>
        <w:t xml:space="preserve">.  </w:t>
      </w:r>
      <w:r w:rsidR="000324AF">
        <w:rPr>
          <w:rFonts w:ascii="TimesNewRoman" w:hAnsi="TimesNewRoman" w:cs="TimesNewRoman"/>
          <w:sz w:val="20"/>
          <w:szCs w:val="20"/>
        </w:rPr>
        <w:t>A</w:t>
      </w:r>
      <w:r w:rsidR="008B280C">
        <w:rPr>
          <w:rFonts w:ascii="TimesNewRoman" w:hAnsi="TimesNewRoman" w:cs="TimesNewRoman"/>
          <w:sz w:val="20"/>
          <w:szCs w:val="20"/>
        </w:rPr>
        <w:t xml:space="preserve">ny and all </w:t>
      </w:r>
      <w:r w:rsidR="00FE02BF">
        <w:rPr>
          <w:rFonts w:ascii="TimesNewRoman" w:hAnsi="TimesNewRoman" w:cs="TimesNewRoman"/>
          <w:sz w:val="20"/>
          <w:szCs w:val="20"/>
        </w:rPr>
        <w:t>cancer information</w:t>
      </w:r>
      <w:r w:rsidR="008B280C">
        <w:rPr>
          <w:rFonts w:ascii="TimesNewRoman" w:hAnsi="TimesNewRoman" w:cs="TimesNewRoman"/>
          <w:sz w:val="20"/>
          <w:szCs w:val="20"/>
        </w:rPr>
        <w:t xml:space="preserve"> </w:t>
      </w:r>
      <w:r w:rsidR="00FD0C59">
        <w:rPr>
          <w:rFonts w:ascii="TimesNewRoman" w:hAnsi="TimesNewRoman" w:cs="TimesNewRoman"/>
          <w:sz w:val="20"/>
          <w:szCs w:val="20"/>
        </w:rPr>
        <w:t xml:space="preserve">that </w:t>
      </w:r>
      <w:r w:rsidR="00C51AD7">
        <w:rPr>
          <w:rFonts w:ascii="TimesNewRoman" w:hAnsi="TimesNewRoman" w:cs="TimesNewRoman"/>
          <w:sz w:val="20"/>
          <w:szCs w:val="20"/>
        </w:rPr>
        <w:t>could be used to identify</w:t>
      </w:r>
      <w:r w:rsidR="008B280C">
        <w:rPr>
          <w:rFonts w:ascii="TimesNewRoman" w:hAnsi="TimesNewRoman" w:cs="TimesNewRoman"/>
          <w:sz w:val="20"/>
          <w:szCs w:val="20"/>
        </w:rPr>
        <w:t xml:space="preserve"> any patient is strictly privileged and confidential, and </w:t>
      </w:r>
      <w:r w:rsidR="006B1DD0">
        <w:rPr>
          <w:rFonts w:ascii="TimesNewRoman" w:hAnsi="TimesNewRoman" w:cs="TimesNewRoman"/>
          <w:sz w:val="20"/>
          <w:szCs w:val="20"/>
        </w:rPr>
        <w:t xml:space="preserve">the </w:t>
      </w:r>
      <w:r w:rsidR="000324AF">
        <w:rPr>
          <w:rFonts w:ascii="TimesNewRoman" w:hAnsi="TimesNewRoman" w:cs="TimesNewRoman"/>
          <w:sz w:val="20"/>
          <w:szCs w:val="20"/>
        </w:rPr>
        <w:t>R</w:t>
      </w:r>
      <w:r w:rsidR="006B1DD0">
        <w:rPr>
          <w:rFonts w:ascii="TimesNewRoman" w:hAnsi="TimesNewRoman" w:cs="TimesNewRoman"/>
          <w:sz w:val="20"/>
          <w:szCs w:val="20"/>
        </w:rPr>
        <w:t xml:space="preserve">eceiving </w:t>
      </w:r>
      <w:r w:rsidR="000324AF">
        <w:rPr>
          <w:rFonts w:ascii="TimesNewRoman" w:hAnsi="TimesNewRoman" w:cs="TimesNewRoman"/>
          <w:sz w:val="20"/>
          <w:szCs w:val="20"/>
        </w:rPr>
        <w:t>R</w:t>
      </w:r>
      <w:r w:rsidR="006B1DD0">
        <w:rPr>
          <w:rFonts w:ascii="TimesNewRoman" w:hAnsi="TimesNewRoman" w:cs="TimesNewRoman"/>
          <w:sz w:val="20"/>
          <w:szCs w:val="20"/>
        </w:rPr>
        <w:t>egistr</w:t>
      </w:r>
      <w:r w:rsidR="00C0436B">
        <w:rPr>
          <w:rFonts w:ascii="TimesNewRoman" w:hAnsi="TimesNewRoman" w:cs="TimesNewRoman"/>
          <w:sz w:val="20"/>
          <w:szCs w:val="20"/>
        </w:rPr>
        <w:t>y</w:t>
      </w:r>
      <w:r w:rsidR="000E5B70">
        <w:rPr>
          <w:rFonts w:ascii="TimesNewRoman" w:hAnsi="TimesNewRoman" w:cs="TimesNewRoman"/>
          <w:sz w:val="20"/>
          <w:szCs w:val="20"/>
        </w:rPr>
        <w:t xml:space="preserve"> </w:t>
      </w:r>
      <w:r w:rsidR="008B280C">
        <w:rPr>
          <w:rFonts w:ascii="TimesNewRoman" w:hAnsi="TimesNewRoman" w:cs="TimesNewRoman"/>
          <w:sz w:val="20"/>
          <w:szCs w:val="20"/>
        </w:rPr>
        <w:t>agree</w:t>
      </w:r>
      <w:r w:rsidR="00C0436B">
        <w:rPr>
          <w:rFonts w:ascii="TimesNewRoman" w:hAnsi="TimesNewRoman" w:cs="TimesNewRoman"/>
          <w:sz w:val="20"/>
          <w:szCs w:val="20"/>
        </w:rPr>
        <w:t>s</w:t>
      </w:r>
      <w:r w:rsidR="008B280C">
        <w:rPr>
          <w:rFonts w:ascii="TimesNewRoman" w:hAnsi="TimesNewRoman" w:cs="TimesNewRoman"/>
          <w:sz w:val="20"/>
          <w:szCs w:val="20"/>
        </w:rPr>
        <w:t xml:space="preserve"> to keep all such data strictly confidential.</w:t>
      </w:r>
      <w:r w:rsidR="00FE02BF">
        <w:rPr>
          <w:rFonts w:ascii="TimesNewRoman" w:hAnsi="TimesNewRoman" w:cs="TimesNewRoman"/>
          <w:sz w:val="20"/>
          <w:szCs w:val="20"/>
        </w:rPr>
        <w:t xml:space="preserve"> </w:t>
      </w:r>
    </w:p>
    <w:p w:rsidR="002415FC" w:rsidRDefault="0065702C" w:rsidP="008D3D9A">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7</w:t>
      </w:r>
      <w:r w:rsidR="00081024">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5A61F8">
        <w:rPr>
          <w:rFonts w:ascii="TimesNewRoman" w:hAnsi="TimesNewRoman" w:cs="TimesNewRoman"/>
          <w:sz w:val="20"/>
          <w:szCs w:val="20"/>
        </w:rPr>
        <w:t xml:space="preserve">A Receiving Registry </w:t>
      </w:r>
      <w:r w:rsidR="00BE4ACE">
        <w:rPr>
          <w:rFonts w:ascii="TimesNewRoman" w:hAnsi="TimesNewRoman" w:cs="TimesNewRoman"/>
          <w:sz w:val="20"/>
          <w:szCs w:val="20"/>
        </w:rPr>
        <w:t xml:space="preserve">must have </w:t>
      </w:r>
      <w:r w:rsidR="00FE02BF">
        <w:rPr>
          <w:rFonts w:ascii="TimesNewRoman" w:hAnsi="TimesNewRoman" w:cs="TimesNewRoman"/>
          <w:sz w:val="20"/>
          <w:szCs w:val="20"/>
        </w:rPr>
        <w:t xml:space="preserve">in place </w:t>
      </w:r>
      <w:r w:rsidR="00BE4ACE">
        <w:rPr>
          <w:rFonts w:ascii="TimesNewRoman" w:hAnsi="TimesNewRoman" w:cs="TimesNewRoman"/>
          <w:sz w:val="20"/>
          <w:szCs w:val="20"/>
        </w:rPr>
        <w:t xml:space="preserve">and utilize </w:t>
      </w:r>
      <w:r w:rsidR="005A61F8">
        <w:rPr>
          <w:rFonts w:ascii="TimesNewRoman" w:hAnsi="TimesNewRoman" w:cs="TimesNewRoman"/>
          <w:sz w:val="20"/>
          <w:szCs w:val="20"/>
        </w:rPr>
        <w:t xml:space="preserve">legal protections under state and/or federal law to protect </w:t>
      </w:r>
      <w:r w:rsidR="00BE4ACE">
        <w:rPr>
          <w:rFonts w:ascii="TimesNewRoman" w:hAnsi="TimesNewRoman" w:cs="TimesNewRoman"/>
          <w:sz w:val="20"/>
          <w:szCs w:val="20"/>
        </w:rPr>
        <w:t xml:space="preserve">a Sending Registry’s </w:t>
      </w:r>
      <w:r w:rsidR="005A61F8">
        <w:rPr>
          <w:rFonts w:ascii="TimesNewRoman" w:hAnsi="TimesNewRoman" w:cs="TimesNewRoman"/>
          <w:sz w:val="20"/>
          <w:szCs w:val="20"/>
        </w:rPr>
        <w:t xml:space="preserve">identifiable cancer information from </w:t>
      </w:r>
      <w:r w:rsidR="00BE4ACE">
        <w:rPr>
          <w:rFonts w:ascii="TimesNewRoman" w:hAnsi="TimesNewRoman" w:cs="TimesNewRoman"/>
          <w:sz w:val="20"/>
          <w:szCs w:val="20"/>
        </w:rPr>
        <w:t xml:space="preserve">use or </w:t>
      </w:r>
      <w:r w:rsidR="005A61F8">
        <w:rPr>
          <w:rFonts w:ascii="TimesNewRoman" w:hAnsi="TimesNewRoman" w:cs="TimesNewRoman"/>
          <w:sz w:val="20"/>
          <w:szCs w:val="20"/>
        </w:rPr>
        <w:t>release in any manne</w:t>
      </w:r>
      <w:bookmarkStart w:id="0" w:name="_GoBack"/>
      <w:bookmarkEnd w:id="0"/>
      <w:r w:rsidR="005A61F8">
        <w:rPr>
          <w:rFonts w:ascii="TimesNewRoman" w:hAnsi="TimesNewRoman" w:cs="TimesNewRoman"/>
          <w:sz w:val="20"/>
          <w:szCs w:val="20"/>
        </w:rPr>
        <w:t xml:space="preserve">r contrary to the terms of this Agreement. </w:t>
      </w:r>
      <w:r w:rsidR="000324AF">
        <w:rPr>
          <w:rFonts w:ascii="TimesNewRoman" w:hAnsi="TimesNewRoman" w:cs="TimesNewRoman"/>
          <w:sz w:val="20"/>
          <w:szCs w:val="20"/>
        </w:rPr>
        <w:t>A</w:t>
      </w:r>
      <w:r w:rsidR="00081024">
        <w:rPr>
          <w:rFonts w:ascii="TimesNewRoman" w:hAnsi="TimesNewRoman" w:cs="TimesNewRoman"/>
          <w:sz w:val="20"/>
          <w:szCs w:val="20"/>
        </w:rPr>
        <w:t xml:space="preserve"> Receiving Registry </w:t>
      </w:r>
      <w:r w:rsidR="005A61F8">
        <w:rPr>
          <w:rFonts w:ascii="TimesNewRoman" w:hAnsi="TimesNewRoman" w:cs="TimesNewRoman"/>
          <w:sz w:val="20"/>
          <w:szCs w:val="20"/>
        </w:rPr>
        <w:t>agrees to</w:t>
      </w:r>
      <w:r w:rsidR="00081024">
        <w:rPr>
          <w:rFonts w:ascii="TimesNewRoman" w:hAnsi="TimesNewRoman" w:cs="TimesNewRoman"/>
          <w:sz w:val="20"/>
          <w:szCs w:val="20"/>
        </w:rPr>
        <w:t xml:space="preserve"> maintain the confidentiality of </w:t>
      </w:r>
      <w:r w:rsidR="005A61F8">
        <w:rPr>
          <w:rFonts w:ascii="TimesNewRoman" w:hAnsi="TimesNewRoman" w:cs="TimesNewRoman"/>
          <w:sz w:val="20"/>
          <w:szCs w:val="20"/>
        </w:rPr>
        <w:t>all</w:t>
      </w:r>
      <w:r w:rsidR="00081024">
        <w:rPr>
          <w:rFonts w:ascii="TimesNewRoman" w:hAnsi="TimesNewRoman" w:cs="TimesNewRoman"/>
          <w:sz w:val="20"/>
          <w:szCs w:val="20"/>
        </w:rPr>
        <w:t xml:space="preserve"> exchanged </w:t>
      </w:r>
      <w:r w:rsidR="009760D8">
        <w:rPr>
          <w:rFonts w:ascii="TimesNewRoman" w:hAnsi="TimesNewRoman" w:cs="TimesNewRoman"/>
          <w:sz w:val="20"/>
          <w:szCs w:val="20"/>
        </w:rPr>
        <w:t xml:space="preserve">identifiable </w:t>
      </w:r>
      <w:r w:rsidR="00C51AD7">
        <w:rPr>
          <w:rFonts w:ascii="TimesNewRoman" w:hAnsi="TimesNewRoman" w:cs="TimesNewRoman"/>
          <w:sz w:val="20"/>
          <w:szCs w:val="20"/>
        </w:rPr>
        <w:t xml:space="preserve">cancer </w:t>
      </w:r>
      <w:r w:rsidR="009760D8">
        <w:rPr>
          <w:rFonts w:ascii="TimesNewRoman" w:hAnsi="TimesNewRoman" w:cs="TimesNewRoman"/>
          <w:sz w:val="20"/>
          <w:szCs w:val="20"/>
        </w:rPr>
        <w:t xml:space="preserve">information </w:t>
      </w:r>
      <w:r w:rsidR="005A61F8">
        <w:rPr>
          <w:rFonts w:ascii="TimesNewRoman" w:hAnsi="TimesNewRoman" w:cs="TimesNewRoman"/>
          <w:sz w:val="20"/>
          <w:szCs w:val="20"/>
        </w:rPr>
        <w:t xml:space="preserve">from unauthorized use or release. </w:t>
      </w:r>
      <w:r w:rsidR="00081024">
        <w:rPr>
          <w:rFonts w:ascii="TimesNewRoman" w:hAnsi="TimesNewRoman" w:cs="TimesNewRoman"/>
          <w:sz w:val="20"/>
          <w:szCs w:val="20"/>
        </w:rPr>
        <w:t xml:space="preserve">Such confidentiality shall be maintained notwithstanding termination of this </w:t>
      </w:r>
      <w:r w:rsidR="000E7DB7">
        <w:rPr>
          <w:rFonts w:ascii="TimesNewRoman" w:hAnsi="TimesNewRoman" w:cs="TimesNewRoman"/>
          <w:sz w:val="20"/>
          <w:szCs w:val="20"/>
        </w:rPr>
        <w:t>A</w:t>
      </w:r>
      <w:r w:rsidR="00081024">
        <w:rPr>
          <w:rFonts w:ascii="TimesNewRoman" w:hAnsi="TimesNewRoman" w:cs="TimesNewRoman"/>
          <w:sz w:val="20"/>
          <w:szCs w:val="20"/>
        </w:rPr>
        <w:t>greement</w:t>
      </w:r>
      <w:r w:rsidR="002415FC">
        <w:rPr>
          <w:rFonts w:ascii="TimesNewRoman" w:hAnsi="TimesNewRoman" w:cs="TimesNewRoman"/>
          <w:sz w:val="20"/>
          <w:szCs w:val="20"/>
        </w:rPr>
        <w:t>.</w:t>
      </w:r>
    </w:p>
    <w:p w:rsidR="008D3D9A" w:rsidRPr="008D3D9A" w:rsidRDefault="0065702C" w:rsidP="00573364">
      <w:pPr>
        <w:autoSpaceDE w:val="0"/>
        <w:autoSpaceDN w:val="0"/>
        <w:adjustRightInd w:val="0"/>
        <w:spacing w:before="120"/>
        <w:rPr>
          <w:rFonts w:ascii="TimesNewRoman,Bold" w:hAnsi="TimesNewRoman,Bold" w:cs="TimesNewRoman,Bold"/>
          <w:sz w:val="20"/>
          <w:szCs w:val="20"/>
        </w:rPr>
      </w:pPr>
      <w:r>
        <w:rPr>
          <w:rFonts w:ascii="TimesNewRoman" w:hAnsi="TimesNewRoman" w:cs="TimesNewRoman"/>
          <w:sz w:val="20"/>
          <w:szCs w:val="20"/>
        </w:rPr>
        <w:t>8</w:t>
      </w:r>
      <w:r w:rsidR="008D3D9A" w:rsidRPr="008D3D9A">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FE02BF">
        <w:rPr>
          <w:rFonts w:ascii="TimesNewRoman" w:hAnsi="TimesNewRoman" w:cs="TimesNewRoman"/>
          <w:sz w:val="20"/>
          <w:szCs w:val="20"/>
        </w:rPr>
        <w:t xml:space="preserve">Except as otherwise specified in </w:t>
      </w:r>
      <w:r w:rsidR="002D1A7F">
        <w:rPr>
          <w:rFonts w:ascii="TimesNewRoman" w:hAnsi="TimesNewRoman" w:cs="TimesNewRoman"/>
          <w:sz w:val="20"/>
          <w:szCs w:val="20"/>
        </w:rPr>
        <w:t>the</w:t>
      </w:r>
      <w:r w:rsidR="00FE02BF">
        <w:rPr>
          <w:rFonts w:ascii="TimesNewRoman" w:hAnsi="TimesNewRoman" w:cs="TimesNewRoman"/>
          <w:sz w:val="20"/>
          <w:szCs w:val="20"/>
        </w:rPr>
        <w:t xml:space="preserve"> Addendum, t</w:t>
      </w:r>
      <w:r w:rsidR="007733D7">
        <w:rPr>
          <w:rFonts w:ascii="TimesNewRoman" w:hAnsi="TimesNewRoman" w:cs="TimesNewRoman"/>
          <w:sz w:val="20"/>
          <w:szCs w:val="20"/>
        </w:rPr>
        <w:t xml:space="preserve">he cancer </w:t>
      </w:r>
      <w:r w:rsidR="006E57FB">
        <w:rPr>
          <w:rFonts w:ascii="TimesNewRoman" w:hAnsi="TimesNewRoman" w:cs="TimesNewRoman"/>
          <w:sz w:val="20"/>
          <w:szCs w:val="20"/>
        </w:rPr>
        <w:t>information</w:t>
      </w:r>
      <w:r w:rsidR="008D3D9A" w:rsidRPr="008D3D9A">
        <w:rPr>
          <w:rFonts w:ascii="TimesNewRoman" w:hAnsi="TimesNewRoman" w:cs="TimesNewRoman"/>
          <w:sz w:val="20"/>
          <w:szCs w:val="20"/>
        </w:rPr>
        <w:t xml:space="preserve"> provided under this </w:t>
      </w:r>
      <w:r w:rsidR="00571704">
        <w:rPr>
          <w:rFonts w:ascii="TimesNewRoman" w:hAnsi="TimesNewRoman" w:cs="TimesNewRoman"/>
          <w:sz w:val="20"/>
          <w:szCs w:val="20"/>
        </w:rPr>
        <w:t>A</w:t>
      </w:r>
      <w:r w:rsidR="008D3D9A" w:rsidRPr="008D3D9A">
        <w:rPr>
          <w:rFonts w:ascii="TimesNewRoman" w:hAnsi="TimesNewRoman" w:cs="TimesNewRoman"/>
          <w:sz w:val="20"/>
          <w:szCs w:val="20"/>
        </w:rPr>
        <w:t>greement may be used</w:t>
      </w:r>
      <w:r w:rsidR="008C1D2F">
        <w:rPr>
          <w:rFonts w:ascii="TimesNewRoman" w:hAnsi="TimesNewRoman" w:cs="TimesNewRoman"/>
          <w:sz w:val="20"/>
          <w:szCs w:val="20"/>
        </w:rPr>
        <w:t xml:space="preserve"> by the Receiving Registry</w:t>
      </w:r>
      <w:r w:rsidR="008D3D9A" w:rsidRPr="008D3D9A">
        <w:rPr>
          <w:rFonts w:ascii="TimesNewRoman" w:hAnsi="TimesNewRoman" w:cs="TimesNewRoman"/>
          <w:sz w:val="20"/>
          <w:szCs w:val="20"/>
        </w:rPr>
        <w:t xml:space="preserve"> </w:t>
      </w:r>
      <w:r w:rsidR="00103F37">
        <w:rPr>
          <w:rFonts w:ascii="TimesNewRoman" w:hAnsi="TimesNewRoman" w:cs="TimesNewRoman"/>
          <w:sz w:val="20"/>
          <w:szCs w:val="20"/>
        </w:rPr>
        <w:t>for the following purposes</w:t>
      </w:r>
      <w:r w:rsidR="008D3D9A" w:rsidRPr="008D3D9A">
        <w:rPr>
          <w:rFonts w:ascii="TimesNewRoman" w:hAnsi="TimesNewRoman" w:cs="TimesNewRoman"/>
          <w:sz w:val="20"/>
          <w:szCs w:val="20"/>
        </w:rPr>
        <w:t xml:space="preserve">: </w:t>
      </w:r>
    </w:p>
    <w:p w:rsidR="008D3D9A" w:rsidRPr="008D3D9A" w:rsidRDefault="008D3D9A" w:rsidP="000E5B70">
      <w:pPr>
        <w:autoSpaceDE w:val="0"/>
        <w:autoSpaceDN w:val="0"/>
        <w:adjustRightInd w:val="0"/>
        <w:spacing w:before="120"/>
        <w:ind w:left="360"/>
        <w:rPr>
          <w:rFonts w:ascii="TimesNewRoman,Bold" w:hAnsi="TimesNewRoman,Bold" w:cs="TimesNewRoman,Bold"/>
          <w:sz w:val="20"/>
          <w:szCs w:val="20"/>
        </w:rPr>
      </w:pPr>
      <w:r w:rsidRPr="008D3D9A">
        <w:rPr>
          <w:rFonts w:ascii="TimesNewRoman" w:hAnsi="TimesNewRoman" w:cs="TimesNewRoman"/>
          <w:sz w:val="20"/>
          <w:szCs w:val="20"/>
        </w:rPr>
        <w:t xml:space="preserve">a. </w:t>
      </w:r>
      <w:r w:rsidR="003742A6">
        <w:rPr>
          <w:rFonts w:ascii="TimesNewRoman" w:hAnsi="TimesNewRoman" w:cs="TimesNewRoman"/>
          <w:sz w:val="20"/>
          <w:szCs w:val="20"/>
        </w:rPr>
        <w:t>Aggregated s</w:t>
      </w:r>
      <w:r w:rsidRPr="008D3D9A">
        <w:rPr>
          <w:rFonts w:ascii="TimesNewRoman" w:hAnsi="TimesNewRoman" w:cs="TimesNewRoman"/>
          <w:sz w:val="20"/>
          <w:szCs w:val="20"/>
        </w:rPr>
        <w:t xml:space="preserve">tatistical </w:t>
      </w:r>
      <w:r w:rsidR="003742A6">
        <w:rPr>
          <w:rFonts w:ascii="TimesNewRoman" w:hAnsi="TimesNewRoman" w:cs="TimesNewRoman"/>
          <w:sz w:val="20"/>
          <w:szCs w:val="20"/>
        </w:rPr>
        <w:t xml:space="preserve">tabulations and </w:t>
      </w:r>
      <w:r w:rsidRPr="008D3D9A">
        <w:rPr>
          <w:rFonts w:ascii="TimesNewRoman" w:hAnsi="TimesNewRoman" w:cs="TimesNewRoman"/>
          <w:sz w:val="20"/>
          <w:szCs w:val="20"/>
        </w:rPr>
        <w:t>analys</w:t>
      </w:r>
      <w:r w:rsidR="003742A6">
        <w:rPr>
          <w:rFonts w:ascii="TimesNewRoman" w:hAnsi="TimesNewRoman" w:cs="TimesNewRoman"/>
          <w:sz w:val="20"/>
          <w:szCs w:val="20"/>
        </w:rPr>
        <w:t>e</w:t>
      </w:r>
      <w:r w:rsidRPr="008D3D9A">
        <w:rPr>
          <w:rFonts w:ascii="TimesNewRoman" w:hAnsi="TimesNewRoman" w:cs="TimesNewRoman"/>
          <w:sz w:val="20"/>
          <w:szCs w:val="20"/>
        </w:rPr>
        <w:t>s</w:t>
      </w:r>
      <w:r w:rsidR="000324AF">
        <w:rPr>
          <w:rFonts w:ascii="TimesNewRoman" w:hAnsi="TimesNewRoman" w:cs="TimesNewRoman"/>
          <w:sz w:val="20"/>
          <w:szCs w:val="20"/>
        </w:rPr>
        <w:t>;</w:t>
      </w:r>
      <w:r w:rsidRPr="008D3D9A">
        <w:rPr>
          <w:rFonts w:ascii="TimesNewRoman" w:hAnsi="TimesNewRoman" w:cs="TimesNewRoman"/>
          <w:sz w:val="20"/>
          <w:szCs w:val="20"/>
        </w:rPr>
        <w:t xml:space="preserve"> </w:t>
      </w:r>
    </w:p>
    <w:p w:rsidR="008D3D9A" w:rsidRPr="008D3D9A" w:rsidRDefault="008D3D9A" w:rsidP="000E5B70">
      <w:pPr>
        <w:autoSpaceDE w:val="0"/>
        <w:autoSpaceDN w:val="0"/>
        <w:adjustRightInd w:val="0"/>
        <w:spacing w:before="120"/>
        <w:ind w:left="360"/>
        <w:rPr>
          <w:rFonts w:ascii="TimesNewRoman,Bold" w:hAnsi="TimesNewRoman,Bold" w:cs="TimesNewRoman,Bold"/>
          <w:sz w:val="20"/>
          <w:szCs w:val="20"/>
        </w:rPr>
      </w:pPr>
      <w:r w:rsidRPr="008D3D9A">
        <w:rPr>
          <w:rFonts w:ascii="TimesNewRoman" w:hAnsi="TimesNewRoman" w:cs="TimesNewRoman"/>
          <w:sz w:val="20"/>
          <w:szCs w:val="20"/>
        </w:rPr>
        <w:t xml:space="preserve">b. Linking </w:t>
      </w:r>
      <w:r w:rsidR="003742A6">
        <w:rPr>
          <w:rFonts w:ascii="TimesNewRoman" w:hAnsi="TimesNewRoman" w:cs="TimesNewRoman"/>
          <w:sz w:val="20"/>
          <w:szCs w:val="20"/>
        </w:rPr>
        <w:t>with appropriate database</w:t>
      </w:r>
      <w:r w:rsidRPr="008D3D9A">
        <w:rPr>
          <w:rFonts w:ascii="TimesNewRoman" w:hAnsi="TimesNewRoman" w:cs="TimesNewRoman"/>
          <w:sz w:val="20"/>
          <w:szCs w:val="20"/>
        </w:rPr>
        <w:t xml:space="preserve">s </w:t>
      </w:r>
      <w:r w:rsidR="00F20E43">
        <w:rPr>
          <w:rFonts w:ascii="TimesNewRoman,Italic" w:hAnsi="TimesNewRoman,Italic" w:cs="TimesNewRoman,Italic"/>
          <w:i/>
          <w:iCs/>
          <w:sz w:val="20"/>
          <w:szCs w:val="20"/>
        </w:rPr>
        <w:t>{</w:t>
      </w:r>
      <w:r w:rsidR="00E72B26">
        <w:rPr>
          <w:rFonts w:ascii="TimesNewRoman,Italic" w:hAnsi="TimesNewRoman,Italic" w:cs="TimesNewRoman,Italic"/>
          <w:i/>
          <w:iCs/>
          <w:sz w:val="20"/>
          <w:szCs w:val="20"/>
        </w:rPr>
        <w:t>e.g</w:t>
      </w:r>
      <w:r w:rsidRPr="008D3D9A">
        <w:rPr>
          <w:rFonts w:ascii="TimesNewRoman,Italic" w:hAnsi="TimesNewRoman,Italic" w:cs="TimesNewRoman,Italic"/>
          <w:i/>
          <w:iCs/>
          <w:sz w:val="20"/>
          <w:szCs w:val="20"/>
        </w:rPr>
        <w:t xml:space="preserve">., </w:t>
      </w:r>
      <w:r w:rsidR="003742A6">
        <w:rPr>
          <w:rFonts w:ascii="TimesNewRoman,Italic" w:hAnsi="TimesNewRoman,Italic" w:cs="TimesNewRoman,Italic"/>
          <w:i/>
          <w:iCs/>
          <w:sz w:val="20"/>
          <w:szCs w:val="20"/>
        </w:rPr>
        <w:t>death certificates, hospital discharge databases</w:t>
      </w:r>
      <w:r w:rsidR="008541A2">
        <w:rPr>
          <w:rFonts w:ascii="TimesNewRoman,Italic" w:hAnsi="TimesNewRoman,Italic" w:cs="TimesNewRoman,Italic"/>
          <w:i/>
          <w:iCs/>
          <w:sz w:val="20"/>
          <w:szCs w:val="20"/>
        </w:rPr>
        <w:t>, Indian Health Service, National Death Index</w:t>
      </w:r>
      <w:r w:rsidR="009172D2">
        <w:rPr>
          <w:rFonts w:ascii="TimesNewRoman,Italic" w:hAnsi="TimesNewRoman,Italic" w:cs="TimesNewRoman,Italic"/>
          <w:i/>
          <w:iCs/>
          <w:sz w:val="20"/>
          <w:szCs w:val="20"/>
        </w:rPr>
        <w:t>}</w:t>
      </w:r>
      <w:r w:rsidR="008541A2">
        <w:rPr>
          <w:rFonts w:ascii="TimesNewRoman,Italic" w:hAnsi="TimesNewRoman,Italic" w:cs="TimesNewRoman,Italic"/>
          <w:iCs/>
          <w:sz w:val="20"/>
          <w:szCs w:val="20"/>
        </w:rPr>
        <w:t xml:space="preserve"> as necessary </w:t>
      </w:r>
      <w:r w:rsidR="00571704">
        <w:rPr>
          <w:rFonts w:ascii="TimesNewRoman,Italic" w:hAnsi="TimesNewRoman,Italic" w:cs="TimesNewRoman,Italic"/>
          <w:iCs/>
          <w:sz w:val="20"/>
          <w:szCs w:val="20"/>
        </w:rPr>
        <w:t>for</w:t>
      </w:r>
      <w:r w:rsidR="008541A2">
        <w:rPr>
          <w:rFonts w:ascii="TimesNewRoman,Italic" w:hAnsi="TimesNewRoman,Italic" w:cs="TimesNewRoman,Italic"/>
          <w:iCs/>
          <w:sz w:val="20"/>
          <w:szCs w:val="20"/>
        </w:rPr>
        <w:t xml:space="preserve"> </w:t>
      </w:r>
      <w:r w:rsidR="00571704">
        <w:rPr>
          <w:rFonts w:ascii="TimesNewRoman,Italic" w:hAnsi="TimesNewRoman,Italic" w:cs="TimesNewRoman,Italic"/>
          <w:iCs/>
          <w:sz w:val="20"/>
          <w:szCs w:val="20"/>
        </w:rPr>
        <w:t xml:space="preserve">cancer </w:t>
      </w:r>
      <w:r w:rsidR="008541A2">
        <w:rPr>
          <w:rFonts w:ascii="TimesNewRoman,Italic" w:hAnsi="TimesNewRoman,Italic" w:cs="TimesNewRoman,Italic"/>
          <w:iCs/>
          <w:sz w:val="20"/>
          <w:szCs w:val="20"/>
        </w:rPr>
        <w:t>registry activities intended to acquire or enhance cancer case information</w:t>
      </w:r>
      <w:r w:rsidR="000324AF" w:rsidRPr="000324AF">
        <w:rPr>
          <w:rFonts w:ascii="TimesNewRoman,Italic" w:hAnsi="TimesNewRoman,Italic" w:cs="TimesNewRoman,Italic"/>
          <w:iCs/>
          <w:sz w:val="20"/>
          <w:szCs w:val="20"/>
        </w:rPr>
        <w:t>;</w:t>
      </w:r>
    </w:p>
    <w:p w:rsidR="000F0B05" w:rsidRDefault="008D3D9A" w:rsidP="000F0B05">
      <w:pPr>
        <w:autoSpaceDE w:val="0"/>
        <w:autoSpaceDN w:val="0"/>
        <w:adjustRightInd w:val="0"/>
        <w:spacing w:before="120"/>
        <w:ind w:left="360"/>
        <w:rPr>
          <w:rFonts w:ascii="TimesNewRoman" w:hAnsi="TimesNewRoman" w:cs="TimesNewRoman"/>
          <w:sz w:val="20"/>
          <w:szCs w:val="20"/>
        </w:rPr>
      </w:pPr>
      <w:r w:rsidRPr="003742A6">
        <w:rPr>
          <w:rFonts w:ascii="TimesNewRoman,Bold" w:hAnsi="TimesNewRoman,Bold" w:cs="TimesNewRoman,Bold"/>
          <w:bCs/>
          <w:sz w:val="20"/>
          <w:szCs w:val="20"/>
        </w:rPr>
        <w:t>c</w:t>
      </w:r>
      <w:r w:rsidRPr="008D3D9A">
        <w:rPr>
          <w:rFonts w:ascii="TimesNewRoman,Bold" w:hAnsi="TimesNewRoman,Bold" w:cs="TimesNewRoman,Bold"/>
          <w:b/>
          <w:bCs/>
          <w:sz w:val="20"/>
          <w:szCs w:val="20"/>
        </w:rPr>
        <w:t>.</w:t>
      </w:r>
      <w:r w:rsidR="00C8144F">
        <w:rPr>
          <w:rFonts w:ascii="TimesNewRoman,Bold" w:hAnsi="TimesNewRoman,Bold" w:cs="TimesNewRoman,Bold"/>
          <w:b/>
          <w:bCs/>
          <w:sz w:val="20"/>
          <w:szCs w:val="20"/>
        </w:rPr>
        <w:t xml:space="preserve"> </w:t>
      </w:r>
      <w:r w:rsidRPr="00EF59EE">
        <w:rPr>
          <w:rFonts w:ascii="TimesNewRoman" w:hAnsi="TimesNewRoman" w:cs="TimesNewRoman"/>
          <w:sz w:val="20"/>
          <w:szCs w:val="20"/>
        </w:rPr>
        <w:t xml:space="preserve">Research conducted by the </w:t>
      </w:r>
      <w:r w:rsidR="00571704" w:rsidRPr="00EF59EE">
        <w:rPr>
          <w:rFonts w:ascii="TimesNewRoman" w:hAnsi="TimesNewRoman" w:cs="TimesNewRoman"/>
          <w:sz w:val="20"/>
          <w:szCs w:val="20"/>
        </w:rPr>
        <w:t>R</w:t>
      </w:r>
      <w:r w:rsidRPr="007B5E98">
        <w:rPr>
          <w:rFonts w:ascii="TimesNewRoman" w:hAnsi="TimesNewRoman" w:cs="TimesNewRoman"/>
          <w:sz w:val="20"/>
          <w:szCs w:val="20"/>
        </w:rPr>
        <w:t xml:space="preserve">eceiving </w:t>
      </w:r>
      <w:r w:rsidR="00571704" w:rsidRPr="007B5E98">
        <w:rPr>
          <w:rFonts w:ascii="TimesNewRoman" w:hAnsi="TimesNewRoman" w:cs="TimesNewRoman"/>
          <w:sz w:val="20"/>
          <w:szCs w:val="20"/>
        </w:rPr>
        <w:t>Registry</w:t>
      </w:r>
      <w:r w:rsidR="00A33E92" w:rsidRPr="007B5E98">
        <w:rPr>
          <w:rFonts w:ascii="TimesNewRoman" w:hAnsi="TimesNewRoman" w:cs="TimesNewRoman"/>
          <w:sz w:val="20"/>
          <w:szCs w:val="20"/>
        </w:rPr>
        <w:t xml:space="preserve"> </w:t>
      </w:r>
      <w:r w:rsidR="00F21685" w:rsidRPr="007B5E98">
        <w:rPr>
          <w:rFonts w:ascii="TimesNewRoman" w:hAnsi="TimesNewRoman" w:cs="TimesNewRoman"/>
          <w:sz w:val="20"/>
          <w:szCs w:val="20"/>
        </w:rPr>
        <w:t xml:space="preserve">or </w:t>
      </w:r>
      <w:r w:rsidR="00A33E92" w:rsidRPr="007B5E98">
        <w:rPr>
          <w:rFonts w:ascii="TimesNewRoman" w:hAnsi="TimesNewRoman" w:cs="TimesNewRoman"/>
          <w:sz w:val="20"/>
          <w:szCs w:val="20"/>
        </w:rPr>
        <w:t>external researchers</w:t>
      </w:r>
      <w:r w:rsidR="000C0220" w:rsidRPr="007B5E98">
        <w:rPr>
          <w:rFonts w:ascii="TimesNewRoman" w:hAnsi="TimesNewRoman" w:cs="TimesNewRoman"/>
          <w:sz w:val="20"/>
          <w:szCs w:val="20"/>
        </w:rPr>
        <w:t xml:space="preserve"> </w:t>
      </w:r>
      <w:r w:rsidR="003732F8" w:rsidRPr="007B5E98">
        <w:rPr>
          <w:rFonts w:ascii="TimesNewRoman" w:hAnsi="TimesNewRoman" w:cs="TimesNewRoman"/>
          <w:sz w:val="20"/>
          <w:szCs w:val="20"/>
        </w:rPr>
        <w:t>that has been approved by the Receiving</w:t>
      </w:r>
      <w:r w:rsidR="003732F8">
        <w:rPr>
          <w:rFonts w:ascii="TimesNewRoman" w:hAnsi="TimesNewRoman" w:cs="TimesNewRoman"/>
          <w:sz w:val="20"/>
          <w:szCs w:val="20"/>
        </w:rPr>
        <w:t xml:space="preserve"> Registry’s Institutional Review Board</w:t>
      </w:r>
      <w:r w:rsidR="00F21685">
        <w:rPr>
          <w:rFonts w:ascii="TimesNewRoman" w:hAnsi="TimesNewRoman" w:cs="TimesNewRoman"/>
          <w:sz w:val="20"/>
          <w:szCs w:val="20"/>
        </w:rPr>
        <w:t>,</w:t>
      </w:r>
      <w:r w:rsidR="00A5055E">
        <w:rPr>
          <w:rFonts w:ascii="TimesNewRoman" w:hAnsi="TimesNewRoman" w:cs="TimesNewRoman"/>
          <w:sz w:val="20"/>
          <w:szCs w:val="20"/>
        </w:rPr>
        <w:t xml:space="preserve"> or other reviewing body</w:t>
      </w:r>
      <w:r w:rsidR="00F21685">
        <w:rPr>
          <w:rFonts w:ascii="TimesNewRoman" w:hAnsi="TimesNewRoman" w:cs="TimesNewRoman"/>
          <w:sz w:val="20"/>
          <w:szCs w:val="20"/>
        </w:rPr>
        <w:t>,</w:t>
      </w:r>
      <w:r w:rsidR="006E57FB">
        <w:rPr>
          <w:rFonts w:ascii="TimesNewRoman" w:hAnsi="TimesNewRoman" w:cs="TimesNewRoman"/>
          <w:sz w:val="20"/>
          <w:szCs w:val="20"/>
        </w:rPr>
        <w:t xml:space="preserve"> </w:t>
      </w:r>
      <w:r w:rsidR="00D06607">
        <w:rPr>
          <w:rFonts w:ascii="TimesNewRoman" w:hAnsi="TimesNewRoman" w:cs="TimesNewRoman"/>
          <w:sz w:val="20"/>
          <w:szCs w:val="20"/>
        </w:rPr>
        <w:t>and/or</w:t>
      </w:r>
      <w:r w:rsidR="006E57FB">
        <w:rPr>
          <w:rFonts w:ascii="TimesNewRoman" w:hAnsi="TimesNewRoman" w:cs="TimesNewRoman"/>
          <w:sz w:val="20"/>
          <w:szCs w:val="20"/>
        </w:rPr>
        <w:t xml:space="preserve"> any external researcher’s Institutional Review Board</w:t>
      </w:r>
      <w:r w:rsidR="00A5055E">
        <w:rPr>
          <w:rFonts w:ascii="TimesNewRoman" w:hAnsi="TimesNewRoman" w:cs="TimesNewRoman"/>
          <w:sz w:val="20"/>
          <w:szCs w:val="20"/>
        </w:rPr>
        <w:t>.</w:t>
      </w:r>
      <w:r w:rsidR="00B952CE">
        <w:rPr>
          <w:rFonts w:ascii="TimesNewRoman" w:hAnsi="TimesNewRoman" w:cs="TimesNewRoman"/>
          <w:sz w:val="20"/>
          <w:szCs w:val="20"/>
        </w:rPr>
        <w:t xml:space="preserve"> </w:t>
      </w:r>
      <w:r w:rsidR="006D522D">
        <w:rPr>
          <w:rFonts w:ascii="TimesNewRoman" w:hAnsi="TimesNewRoman" w:cs="TimesNewRoman"/>
          <w:sz w:val="20"/>
          <w:szCs w:val="20"/>
        </w:rPr>
        <w:t xml:space="preserve"> Sending Registry</w:t>
      </w:r>
      <w:r w:rsidR="00B65E8E">
        <w:rPr>
          <w:rFonts w:ascii="TimesNewRoman" w:hAnsi="TimesNewRoman" w:cs="TimesNewRoman"/>
          <w:sz w:val="20"/>
          <w:szCs w:val="20"/>
        </w:rPr>
        <w:t>’s</w:t>
      </w:r>
      <w:r w:rsidR="0043498B">
        <w:rPr>
          <w:rFonts w:ascii="TimesNewRoman" w:hAnsi="TimesNewRoman" w:cs="TimesNewRoman"/>
          <w:sz w:val="20"/>
          <w:szCs w:val="20"/>
        </w:rPr>
        <w:t xml:space="preserve"> written</w:t>
      </w:r>
      <w:r w:rsidR="006D522D">
        <w:rPr>
          <w:rFonts w:ascii="TimesNewRoman" w:hAnsi="TimesNewRoman" w:cs="TimesNewRoman"/>
          <w:sz w:val="20"/>
          <w:szCs w:val="20"/>
        </w:rPr>
        <w:t xml:space="preserve"> permission </w:t>
      </w:r>
      <w:r w:rsidR="00B65E8E">
        <w:rPr>
          <w:rFonts w:ascii="TimesNewRoman" w:hAnsi="TimesNewRoman" w:cs="TimesNewRoman"/>
          <w:sz w:val="20"/>
          <w:szCs w:val="20"/>
        </w:rPr>
        <w:t>for Receiving Registry</w:t>
      </w:r>
      <w:r w:rsidR="006D522D">
        <w:rPr>
          <w:rFonts w:ascii="TimesNewRoman" w:hAnsi="TimesNewRoman" w:cs="TimesNewRoman"/>
          <w:sz w:val="20"/>
          <w:szCs w:val="20"/>
        </w:rPr>
        <w:t xml:space="preserve"> release </w:t>
      </w:r>
      <w:r w:rsidR="00B65E8E">
        <w:rPr>
          <w:rFonts w:ascii="TimesNewRoman" w:hAnsi="TimesNewRoman" w:cs="TimesNewRoman"/>
          <w:sz w:val="20"/>
          <w:szCs w:val="20"/>
        </w:rPr>
        <w:t xml:space="preserve">of </w:t>
      </w:r>
      <w:r w:rsidR="0043498B">
        <w:rPr>
          <w:rFonts w:ascii="TimesNewRoman" w:hAnsi="TimesNewRoman" w:cs="TimesNewRoman"/>
          <w:sz w:val="20"/>
          <w:szCs w:val="20"/>
        </w:rPr>
        <w:t xml:space="preserve">data </w:t>
      </w:r>
      <w:r w:rsidR="006D522D">
        <w:rPr>
          <w:rFonts w:ascii="TimesNewRoman" w:hAnsi="TimesNewRoman" w:cs="TimesNewRoman"/>
          <w:sz w:val="20"/>
          <w:szCs w:val="20"/>
        </w:rPr>
        <w:t xml:space="preserve">is </w:t>
      </w:r>
      <w:r w:rsidR="00FD2C29">
        <w:rPr>
          <w:rFonts w:ascii="TimesNewRoman" w:hAnsi="TimesNewRoman" w:cs="TimesNewRoman"/>
          <w:sz w:val="20"/>
          <w:szCs w:val="20"/>
        </w:rPr>
        <w:t xml:space="preserve">only required </w:t>
      </w:r>
      <w:r w:rsidR="00B65E8E">
        <w:rPr>
          <w:rFonts w:ascii="TimesNewRoman" w:hAnsi="TimesNewRoman" w:cs="TimesNewRoman"/>
          <w:sz w:val="20"/>
          <w:szCs w:val="20"/>
        </w:rPr>
        <w:t xml:space="preserve">when release includes </w:t>
      </w:r>
      <w:r w:rsidR="00A33E92">
        <w:rPr>
          <w:rFonts w:ascii="TimesNewRoman" w:hAnsi="TimesNewRoman" w:cs="TimesNewRoman"/>
          <w:sz w:val="20"/>
          <w:szCs w:val="20"/>
        </w:rPr>
        <w:t>identifiable information on interstate-exchange-only cases</w:t>
      </w:r>
      <w:r w:rsidR="00FD2C29">
        <w:rPr>
          <w:rFonts w:ascii="TimesNewRoman" w:hAnsi="TimesNewRoman" w:cs="TimesNewRoman"/>
          <w:sz w:val="20"/>
          <w:szCs w:val="20"/>
        </w:rPr>
        <w:t>.  Written permission</w:t>
      </w:r>
      <w:r w:rsidR="00EF59EE">
        <w:rPr>
          <w:rFonts w:ascii="TimesNewRoman" w:hAnsi="TimesNewRoman" w:cs="TimesNewRoman"/>
          <w:sz w:val="20"/>
          <w:szCs w:val="20"/>
        </w:rPr>
        <w:t xml:space="preserve"> from the Sending Registry</w:t>
      </w:r>
      <w:r w:rsidR="00FD2C29">
        <w:rPr>
          <w:rFonts w:ascii="TimesNewRoman" w:hAnsi="TimesNewRoman" w:cs="TimesNewRoman"/>
          <w:sz w:val="20"/>
          <w:szCs w:val="20"/>
        </w:rPr>
        <w:t xml:space="preserve"> is not required</w:t>
      </w:r>
      <w:r w:rsidR="00EF59EE">
        <w:rPr>
          <w:rFonts w:ascii="TimesNewRoman" w:hAnsi="TimesNewRoman" w:cs="TimesNewRoman"/>
          <w:sz w:val="20"/>
          <w:szCs w:val="20"/>
        </w:rPr>
        <w:t xml:space="preserve"> for the following:</w:t>
      </w:r>
    </w:p>
    <w:p w:rsidR="000F0B05" w:rsidRDefault="000F0B05" w:rsidP="000F0B05">
      <w:pPr>
        <w:autoSpaceDE w:val="0"/>
        <w:autoSpaceDN w:val="0"/>
        <w:adjustRightInd w:val="0"/>
        <w:spacing w:before="120"/>
        <w:ind w:left="720"/>
        <w:rPr>
          <w:rFonts w:ascii="TimesNewRoman" w:hAnsi="TimesNewRoman" w:cs="TimesNewRoman"/>
          <w:sz w:val="20"/>
          <w:szCs w:val="20"/>
        </w:rPr>
      </w:pPr>
      <w:r>
        <w:rPr>
          <w:rFonts w:ascii="TimesNewRoman" w:hAnsi="TimesNewRoman" w:cs="TimesNewRoman"/>
          <w:sz w:val="20"/>
          <w:szCs w:val="20"/>
        </w:rPr>
        <w:t xml:space="preserve">i.  </w:t>
      </w:r>
      <w:r w:rsidR="00EF59EE" w:rsidRPr="00EF59EE">
        <w:rPr>
          <w:rFonts w:ascii="TimesNewRoman" w:hAnsi="TimesNewRoman" w:cs="TimesNewRoman"/>
          <w:sz w:val="20"/>
          <w:szCs w:val="20"/>
        </w:rPr>
        <w:t xml:space="preserve">Release of identifiable information where the Receiving Registry has also received cancer information </w:t>
      </w:r>
      <w:r>
        <w:rPr>
          <w:rFonts w:ascii="TimesNewRoman" w:hAnsi="TimesNewRoman" w:cs="TimesNewRoman"/>
          <w:sz w:val="20"/>
          <w:szCs w:val="20"/>
        </w:rPr>
        <w:t xml:space="preserve">   </w:t>
      </w:r>
      <w:r w:rsidR="00EF59EE" w:rsidRPr="00EF59EE">
        <w:rPr>
          <w:rFonts w:ascii="TimesNewRoman" w:hAnsi="TimesNewRoman" w:cs="TimesNewRoman"/>
          <w:sz w:val="20"/>
          <w:szCs w:val="20"/>
        </w:rPr>
        <w:t>from</w:t>
      </w:r>
      <w:r>
        <w:rPr>
          <w:rFonts w:ascii="TimesNewRoman" w:hAnsi="TimesNewRoman" w:cs="TimesNewRoman"/>
          <w:sz w:val="20"/>
          <w:szCs w:val="20"/>
        </w:rPr>
        <w:t xml:space="preserve"> an in-state reporting facility.</w:t>
      </w:r>
    </w:p>
    <w:p w:rsidR="000F0B05" w:rsidRDefault="00EF59EE" w:rsidP="000F0B05">
      <w:pPr>
        <w:autoSpaceDE w:val="0"/>
        <w:autoSpaceDN w:val="0"/>
        <w:adjustRightInd w:val="0"/>
        <w:spacing w:before="120"/>
        <w:ind w:left="720"/>
        <w:rPr>
          <w:rFonts w:ascii="TimesNewRoman" w:hAnsi="TimesNewRoman" w:cs="TimesNewRoman"/>
          <w:sz w:val="20"/>
          <w:szCs w:val="20"/>
        </w:rPr>
      </w:pPr>
      <w:r>
        <w:rPr>
          <w:rFonts w:ascii="TimesNewRoman" w:hAnsi="TimesNewRoman" w:cs="TimesNewRoman"/>
          <w:sz w:val="20"/>
          <w:szCs w:val="20"/>
        </w:rPr>
        <w:t xml:space="preserve">ii. </w:t>
      </w:r>
      <w:r w:rsidR="0043498B">
        <w:rPr>
          <w:rFonts w:ascii="TimesNewRoman" w:hAnsi="TimesNewRoman" w:cs="TimesNewRoman"/>
          <w:sz w:val="20"/>
          <w:szCs w:val="20"/>
        </w:rPr>
        <w:t xml:space="preserve">Release of a limited data set to </w:t>
      </w:r>
      <w:r w:rsidR="00ED1E1E">
        <w:rPr>
          <w:rFonts w:ascii="TimesNewRoman" w:hAnsi="TimesNewRoman" w:cs="TimesNewRoman"/>
          <w:sz w:val="20"/>
          <w:szCs w:val="20"/>
        </w:rPr>
        <w:t xml:space="preserve">researchers conducting </w:t>
      </w:r>
      <w:r w:rsidR="0043498B">
        <w:rPr>
          <w:rFonts w:ascii="TimesNewRoman" w:hAnsi="TimesNewRoman" w:cs="TimesNewRoman"/>
          <w:sz w:val="20"/>
          <w:szCs w:val="20"/>
        </w:rPr>
        <w:t>studies</w:t>
      </w:r>
      <w:r w:rsidR="006D522D">
        <w:rPr>
          <w:rFonts w:ascii="TimesNewRoman" w:hAnsi="TimesNewRoman" w:cs="TimesNewRoman"/>
          <w:sz w:val="20"/>
          <w:szCs w:val="20"/>
        </w:rPr>
        <w:t xml:space="preserve"> </w:t>
      </w:r>
      <w:r w:rsidRPr="007B5E98">
        <w:rPr>
          <w:rFonts w:ascii="TimesNewRoman,Bold" w:hAnsi="TimesNewRoman,Bold" w:cs="TimesNewRoman,Bold"/>
          <w:bCs/>
          <w:sz w:val="20"/>
          <w:szCs w:val="20"/>
        </w:rPr>
        <w:t xml:space="preserve">facilitated by </w:t>
      </w:r>
      <w:r w:rsidR="00C8144F">
        <w:rPr>
          <w:rFonts w:ascii="TimesNewRoman" w:hAnsi="TimesNewRoman" w:cs="TimesNewRoman"/>
          <w:sz w:val="20"/>
          <w:szCs w:val="20"/>
        </w:rPr>
        <w:t>the Virtual Pooled Registry Cancer Linkage System</w:t>
      </w:r>
      <w:r w:rsidR="0043498B">
        <w:rPr>
          <w:rFonts w:ascii="TimesNewRoman" w:hAnsi="TimesNewRoman" w:cs="TimesNewRoman"/>
          <w:sz w:val="20"/>
          <w:szCs w:val="20"/>
        </w:rPr>
        <w:t>.</w:t>
      </w:r>
    </w:p>
    <w:p w:rsidR="00EB0601" w:rsidRDefault="0043498B" w:rsidP="0062200D">
      <w:pPr>
        <w:autoSpaceDE w:val="0"/>
        <w:autoSpaceDN w:val="0"/>
        <w:adjustRightInd w:val="0"/>
        <w:spacing w:before="120"/>
        <w:ind w:left="720"/>
        <w:rPr>
          <w:rFonts w:ascii="TimesNewRoman" w:hAnsi="TimesNewRoman" w:cs="TimesNewRoman"/>
          <w:sz w:val="20"/>
          <w:szCs w:val="20"/>
        </w:rPr>
      </w:pPr>
      <w:r>
        <w:rPr>
          <w:rFonts w:ascii="TimesNewRoman" w:hAnsi="TimesNewRoman" w:cs="TimesNewRoman"/>
          <w:sz w:val="20"/>
          <w:szCs w:val="20"/>
        </w:rPr>
        <w:t xml:space="preserve">iii. </w:t>
      </w:r>
      <w:r w:rsidRPr="0043498B">
        <w:rPr>
          <w:rFonts w:ascii="TimesNewRoman" w:hAnsi="TimesNewRoman" w:cs="TimesNewRoman"/>
          <w:sz w:val="20"/>
          <w:szCs w:val="20"/>
        </w:rPr>
        <w:t>Release of de-identified data</w:t>
      </w:r>
      <w:r w:rsidR="001D7B8F">
        <w:rPr>
          <w:rFonts w:ascii="TimesNewRoman" w:hAnsi="TimesNewRoman" w:cs="TimesNewRoman"/>
          <w:sz w:val="20"/>
          <w:szCs w:val="20"/>
        </w:rPr>
        <w:t>.</w:t>
      </w:r>
    </w:p>
    <w:p w:rsidR="0062200D" w:rsidRDefault="0062200D" w:rsidP="0062200D">
      <w:pPr>
        <w:autoSpaceDE w:val="0"/>
        <w:autoSpaceDN w:val="0"/>
        <w:adjustRightInd w:val="0"/>
        <w:spacing w:before="120"/>
        <w:ind w:left="720"/>
        <w:rPr>
          <w:rFonts w:ascii="TimesNewRoman" w:hAnsi="TimesNewRoman" w:cs="TimesNewRoman"/>
          <w:sz w:val="20"/>
          <w:szCs w:val="20"/>
        </w:rPr>
      </w:pPr>
    </w:p>
    <w:p w:rsidR="003742A6" w:rsidRPr="00455677" w:rsidRDefault="008D3D9A" w:rsidP="00455677">
      <w:pPr>
        <w:ind w:left="360"/>
      </w:pPr>
      <w:r w:rsidRPr="0033234B">
        <w:rPr>
          <w:rFonts w:ascii="TimesNewRoman" w:hAnsi="TimesNewRoman" w:cs="TimesNewRoman"/>
          <w:sz w:val="20"/>
          <w:szCs w:val="20"/>
        </w:rPr>
        <w:t xml:space="preserve">d. Sharing </w:t>
      </w:r>
      <w:r w:rsidR="003742A6" w:rsidRPr="0033234B">
        <w:rPr>
          <w:rFonts w:ascii="TimesNewRoman" w:hAnsi="TimesNewRoman" w:cs="TimesNewRoman"/>
          <w:sz w:val="20"/>
          <w:szCs w:val="20"/>
        </w:rPr>
        <w:t>of</w:t>
      </w:r>
      <w:r w:rsidR="00BD5323" w:rsidRPr="0033234B">
        <w:rPr>
          <w:rFonts w:ascii="TimesNewRoman" w:hAnsi="TimesNewRoman" w:cs="TimesNewRoman"/>
          <w:sz w:val="20"/>
          <w:szCs w:val="20"/>
        </w:rPr>
        <w:t xml:space="preserve"> a limited data set</w:t>
      </w:r>
      <w:r w:rsidR="003742A6" w:rsidRPr="0033234B">
        <w:rPr>
          <w:rFonts w:ascii="TimesNewRoman" w:hAnsi="TimesNewRoman" w:cs="TimesNewRoman"/>
          <w:sz w:val="20"/>
          <w:szCs w:val="20"/>
        </w:rPr>
        <w:t xml:space="preserve"> </w:t>
      </w:r>
      <w:r w:rsidRPr="0033234B">
        <w:rPr>
          <w:rFonts w:ascii="TimesNewRoman" w:hAnsi="TimesNewRoman" w:cs="TimesNewRoman"/>
          <w:sz w:val="20"/>
          <w:szCs w:val="20"/>
        </w:rPr>
        <w:t xml:space="preserve">with local </w:t>
      </w:r>
      <w:r w:rsidR="003742A6" w:rsidRPr="0033234B">
        <w:rPr>
          <w:rFonts w:ascii="TimesNewRoman" w:hAnsi="TimesNewRoman" w:cs="TimesNewRoman"/>
          <w:sz w:val="20"/>
          <w:szCs w:val="20"/>
        </w:rPr>
        <w:t xml:space="preserve">and/or national </w:t>
      </w:r>
      <w:r w:rsidRPr="0033234B">
        <w:rPr>
          <w:rFonts w:ascii="TimesNewRoman" w:hAnsi="TimesNewRoman" w:cs="TimesNewRoman"/>
          <w:sz w:val="20"/>
          <w:szCs w:val="20"/>
        </w:rPr>
        <w:t>public health agencies</w:t>
      </w:r>
      <w:r w:rsidR="00BD7656" w:rsidRPr="0033234B">
        <w:rPr>
          <w:rFonts w:ascii="TimesNewRoman" w:hAnsi="TimesNewRoman" w:cs="TimesNewRoman"/>
          <w:sz w:val="20"/>
          <w:szCs w:val="20"/>
        </w:rPr>
        <w:t xml:space="preserve">, including </w:t>
      </w:r>
      <w:r w:rsidR="002C03DA" w:rsidRPr="0033234B">
        <w:rPr>
          <w:rFonts w:ascii="TimesNewRoman" w:hAnsi="TimesNewRoman" w:cs="TimesNewRoman"/>
          <w:sz w:val="20"/>
          <w:szCs w:val="20"/>
        </w:rPr>
        <w:t>NAACCR</w:t>
      </w:r>
      <w:r w:rsidR="00CF3EAE" w:rsidRPr="0033234B">
        <w:rPr>
          <w:rFonts w:ascii="TimesNewRoman" w:hAnsi="TimesNewRoman" w:cs="TimesNewRoman"/>
          <w:sz w:val="20"/>
          <w:szCs w:val="20"/>
        </w:rPr>
        <w:t>, CDC/ NPCR,</w:t>
      </w:r>
      <w:r w:rsidR="002C03DA" w:rsidRPr="0033234B">
        <w:rPr>
          <w:rFonts w:ascii="TimesNewRoman" w:hAnsi="TimesNewRoman" w:cs="TimesNewRoman"/>
          <w:sz w:val="20"/>
          <w:szCs w:val="20"/>
        </w:rPr>
        <w:t xml:space="preserve"> and the NCI/SEER</w:t>
      </w:r>
      <w:r w:rsidR="00CF3EAE" w:rsidRPr="0033234B">
        <w:rPr>
          <w:rFonts w:ascii="TimesNewRoman" w:hAnsi="TimesNewRoman" w:cs="TimesNewRoman"/>
          <w:sz w:val="20"/>
          <w:szCs w:val="20"/>
        </w:rPr>
        <w:t xml:space="preserve"> </w:t>
      </w:r>
      <w:r w:rsidR="002C03DA" w:rsidRPr="0033234B">
        <w:rPr>
          <w:rFonts w:ascii="TimesNewRoman" w:hAnsi="TimesNewRoman" w:cs="TimesNewRoman"/>
          <w:sz w:val="20"/>
          <w:szCs w:val="20"/>
        </w:rPr>
        <w:t>Call</w:t>
      </w:r>
      <w:r w:rsidR="00CF3EAE" w:rsidRPr="0033234B">
        <w:rPr>
          <w:rFonts w:ascii="TimesNewRoman" w:hAnsi="TimesNewRoman" w:cs="TimesNewRoman"/>
          <w:sz w:val="20"/>
          <w:szCs w:val="20"/>
        </w:rPr>
        <w:t>s</w:t>
      </w:r>
      <w:r w:rsidR="002C03DA" w:rsidRPr="0033234B">
        <w:rPr>
          <w:rFonts w:ascii="TimesNewRoman" w:hAnsi="TimesNewRoman" w:cs="TimesNewRoman"/>
          <w:sz w:val="20"/>
          <w:szCs w:val="20"/>
        </w:rPr>
        <w:t xml:space="preserve"> for Data</w:t>
      </w:r>
      <w:r w:rsidR="00BD7656" w:rsidRPr="0033234B">
        <w:rPr>
          <w:rFonts w:ascii="TimesNewRoman" w:hAnsi="TimesNewRoman" w:cs="TimesNewRoman"/>
          <w:sz w:val="20"/>
          <w:szCs w:val="20"/>
        </w:rPr>
        <w:t>,</w:t>
      </w:r>
      <w:r w:rsidR="009760D8" w:rsidRPr="0033234B">
        <w:rPr>
          <w:rFonts w:ascii="TimesNewRoman" w:hAnsi="TimesNewRoman" w:cs="TimesNewRoman"/>
          <w:sz w:val="20"/>
          <w:szCs w:val="20"/>
        </w:rPr>
        <w:t xml:space="preserve"> </w:t>
      </w:r>
      <w:r w:rsidRPr="0033234B">
        <w:rPr>
          <w:rFonts w:ascii="TimesNewRoman" w:hAnsi="TimesNewRoman" w:cs="TimesNewRoman"/>
          <w:sz w:val="20"/>
          <w:szCs w:val="20"/>
        </w:rPr>
        <w:t>for the support of public health programs</w:t>
      </w:r>
      <w:r w:rsidR="00A419B0" w:rsidRPr="0033234B">
        <w:rPr>
          <w:rFonts w:ascii="TimesNewRoman" w:hAnsi="TimesNewRoman" w:cs="TimesNewRoman"/>
          <w:sz w:val="20"/>
          <w:szCs w:val="20"/>
        </w:rPr>
        <w:t>, with an agreement that provides appropriate restrictions on the use and release of the shared information</w:t>
      </w:r>
      <w:r w:rsidR="000324AF" w:rsidRPr="0033234B">
        <w:rPr>
          <w:rFonts w:ascii="TimesNewRoman" w:hAnsi="TimesNewRoman" w:cs="TimesNewRoman"/>
          <w:sz w:val="20"/>
          <w:szCs w:val="20"/>
        </w:rPr>
        <w:t>;</w:t>
      </w:r>
    </w:p>
    <w:p w:rsidR="008541A2" w:rsidRDefault="008541A2" w:rsidP="009E3D0D">
      <w:pPr>
        <w:autoSpaceDE w:val="0"/>
        <w:autoSpaceDN w:val="0"/>
        <w:adjustRightInd w:val="0"/>
        <w:spacing w:before="120"/>
        <w:ind w:left="360"/>
        <w:rPr>
          <w:rFonts w:ascii="TimesNewRoman" w:hAnsi="TimesNewRoman" w:cs="TimesNewRoman"/>
          <w:sz w:val="20"/>
          <w:szCs w:val="20"/>
        </w:rPr>
      </w:pPr>
      <w:r>
        <w:rPr>
          <w:rFonts w:ascii="TimesNewRoman" w:hAnsi="TimesNewRoman" w:cs="TimesNewRoman"/>
          <w:sz w:val="20"/>
          <w:szCs w:val="20"/>
        </w:rPr>
        <w:t xml:space="preserve">e. </w:t>
      </w:r>
      <w:r w:rsidR="00734B97">
        <w:rPr>
          <w:rFonts w:ascii="TimesNewRoman" w:hAnsi="TimesNewRoman" w:cs="TimesNewRoman"/>
          <w:sz w:val="20"/>
          <w:szCs w:val="20"/>
        </w:rPr>
        <w:t xml:space="preserve">Using </w:t>
      </w:r>
      <w:r w:rsidR="0050244F">
        <w:rPr>
          <w:rFonts w:ascii="TimesNewRoman" w:hAnsi="TimesNewRoman" w:cs="TimesNewRoman"/>
          <w:sz w:val="20"/>
          <w:szCs w:val="20"/>
        </w:rPr>
        <w:t>cancer</w:t>
      </w:r>
      <w:r w:rsidR="00540634">
        <w:rPr>
          <w:rFonts w:ascii="TimesNewRoman" w:hAnsi="TimesNewRoman" w:cs="TimesNewRoman"/>
          <w:sz w:val="20"/>
          <w:szCs w:val="20"/>
        </w:rPr>
        <w:t xml:space="preserve"> information </w:t>
      </w:r>
      <w:r w:rsidR="00734B97">
        <w:rPr>
          <w:rFonts w:ascii="TimesNewRoman" w:hAnsi="TimesNewRoman" w:cs="TimesNewRoman"/>
          <w:sz w:val="20"/>
          <w:szCs w:val="20"/>
        </w:rPr>
        <w:t xml:space="preserve">to perform </w:t>
      </w:r>
      <w:r>
        <w:rPr>
          <w:rFonts w:ascii="TimesNewRoman" w:hAnsi="TimesNewRoman" w:cs="TimesNewRoman"/>
          <w:sz w:val="20"/>
          <w:szCs w:val="20"/>
        </w:rPr>
        <w:t xml:space="preserve">linkages </w:t>
      </w:r>
      <w:r w:rsidR="00CF3EAE">
        <w:rPr>
          <w:rFonts w:ascii="TimesNewRoman" w:hAnsi="TimesNewRoman" w:cs="TimesNewRoman"/>
          <w:sz w:val="20"/>
          <w:szCs w:val="20"/>
        </w:rPr>
        <w:t>in support of federally funded</w:t>
      </w:r>
      <w:r w:rsidR="00672A58">
        <w:rPr>
          <w:rFonts w:ascii="TimesNewRoman" w:hAnsi="TimesNewRoman" w:cs="TimesNewRoman"/>
          <w:sz w:val="20"/>
          <w:szCs w:val="20"/>
        </w:rPr>
        <w:t xml:space="preserve"> surveillance</w:t>
      </w:r>
      <w:r w:rsidR="00540634">
        <w:rPr>
          <w:rFonts w:ascii="TimesNewRoman" w:hAnsi="TimesNewRoman" w:cs="TimesNewRoman"/>
          <w:sz w:val="20"/>
          <w:szCs w:val="20"/>
        </w:rPr>
        <w:t xml:space="preserve"> programs (e.g.</w:t>
      </w:r>
      <w:r>
        <w:rPr>
          <w:rFonts w:ascii="TimesNewRoman" w:hAnsi="TimesNewRoman" w:cs="TimesNewRoman"/>
          <w:sz w:val="20"/>
          <w:szCs w:val="20"/>
        </w:rPr>
        <w:t xml:space="preserve"> Breast and Cervical Cancer Control </w:t>
      </w:r>
      <w:r w:rsidR="00356D68">
        <w:rPr>
          <w:rFonts w:ascii="TimesNewRoman" w:hAnsi="TimesNewRoman" w:cs="TimesNewRoman"/>
          <w:sz w:val="20"/>
          <w:szCs w:val="20"/>
        </w:rPr>
        <w:t>Program</w:t>
      </w:r>
      <w:r w:rsidR="00FB4023">
        <w:rPr>
          <w:rFonts w:ascii="TimesNewRoman" w:hAnsi="TimesNewRoman" w:cs="TimesNewRoman"/>
          <w:sz w:val="20"/>
          <w:szCs w:val="20"/>
        </w:rPr>
        <w:t>,</w:t>
      </w:r>
      <w:r w:rsidR="00356D68">
        <w:rPr>
          <w:rFonts w:ascii="TimesNewRoman" w:hAnsi="TimesNewRoman" w:cs="TimesNewRoman"/>
          <w:sz w:val="20"/>
          <w:szCs w:val="20"/>
        </w:rPr>
        <w:t xml:space="preserve"> Colorectal Cancer Control </w:t>
      </w:r>
      <w:r>
        <w:rPr>
          <w:rFonts w:ascii="TimesNewRoman" w:hAnsi="TimesNewRoman" w:cs="TimesNewRoman"/>
          <w:sz w:val="20"/>
          <w:szCs w:val="20"/>
        </w:rPr>
        <w:t>Program</w:t>
      </w:r>
      <w:r w:rsidR="00FB4023">
        <w:rPr>
          <w:rFonts w:ascii="TimesNewRoman" w:hAnsi="TimesNewRoman" w:cs="TimesNewRoman"/>
          <w:sz w:val="20"/>
          <w:szCs w:val="20"/>
        </w:rPr>
        <w:t xml:space="preserve">, </w:t>
      </w:r>
      <w:r w:rsidR="00CF3EAE">
        <w:rPr>
          <w:rFonts w:ascii="TimesNewRoman" w:hAnsi="TimesNewRoman" w:cs="TimesNewRoman"/>
          <w:sz w:val="20"/>
          <w:szCs w:val="20"/>
        </w:rPr>
        <w:t>NCI</w:t>
      </w:r>
      <w:r w:rsidR="0033234B">
        <w:rPr>
          <w:rFonts w:ascii="TimesNewRoman" w:hAnsi="TimesNewRoman" w:cs="TimesNewRoman"/>
          <w:sz w:val="20"/>
          <w:szCs w:val="20"/>
        </w:rPr>
        <w:t>’s</w:t>
      </w:r>
      <w:r w:rsidR="00CF3EAE">
        <w:rPr>
          <w:rFonts w:ascii="TimesNewRoman" w:hAnsi="TimesNewRoman" w:cs="TimesNewRoman"/>
          <w:sz w:val="20"/>
          <w:szCs w:val="20"/>
        </w:rPr>
        <w:t xml:space="preserve"> </w:t>
      </w:r>
      <w:r w:rsidR="009E3D0D" w:rsidRPr="009E3D0D">
        <w:rPr>
          <w:rFonts w:ascii="TimesNewRoman" w:hAnsi="TimesNewRoman" w:cs="TimesNewRoman"/>
          <w:sz w:val="20"/>
          <w:szCs w:val="20"/>
        </w:rPr>
        <w:t xml:space="preserve">Breast Cancer </w:t>
      </w:r>
      <w:r w:rsidR="009E3D0D" w:rsidRPr="009E3D0D">
        <w:rPr>
          <w:rFonts w:ascii="TimesNewRoman" w:hAnsi="TimesNewRoman" w:cs="TimesNewRoman"/>
          <w:sz w:val="20"/>
          <w:szCs w:val="20"/>
        </w:rPr>
        <w:lastRenderedPageBreak/>
        <w:t>Surveillance Consortium</w:t>
      </w:r>
      <w:r w:rsidR="0033234B">
        <w:rPr>
          <w:rFonts w:ascii="TimesNewRoman" w:hAnsi="TimesNewRoman" w:cs="TimesNewRoman"/>
          <w:sz w:val="20"/>
          <w:szCs w:val="20"/>
        </w:rPr>
        <w:t xml:space="preserve">, and </w:t>
      </w:r>
      <w:r w:rsidR="00B938D1">
        <w:rPr>
          <w:rFonts w:ascii="TimesNewRoman" w:hAnsi="TimesNewRoman" w:cs="TimesNewRoman"/>
          <w:sz w:val="20"/>
          <w:szCs w:val="20"/>
        </w:rPr>
        <w:t xml:space="preserve">the </w:t>
      </w:r>
      <w:r w:rsidR="0033234B">
        <w:rPr>
          <w:rFonts w:ascii="TimesNewRoman" w:hAnsi="TimesNewRoman" w:cs="TimesNewRoman"/>
          <w:sz w:val="20"/>
          <w:szCs w:val="20"/>
        </w:rPr>
        <w:t>National Childhood Cancer Registry</w:t>
      </w:r>
      <w:r w:rsidR="00540634">
        <w:rPr>
          <w:rFonts w:ascii="TimesNewRoman" w:hAnsi="TimesNewRoman" w:cs="TimesNewRoman"/>
          <w:sz w:val="20"/>
          <w:szCs w:val="20"/>
        </w:rPr>
        <w:t>, etc.)</w:t>
      </w:r>
      <w:r w:rsidR="009E3D0D">
        <w:rPr>
          <w:rFonts w:ascii="TimesNewRoman" w:hAnsi="TimesNewRoman" w:cs="TimesNewRoman"/>
          <w:sz w:val="20"/>
          <w:szCs w:val="20"/>
        </w:rPr>
        <w:t xml:space="preserve"> </w:t>
      </w:r>
      <w:r>
        <w:rPr>
          <w:rFonts w:ascii="TimesNewRoman" w:hAnsi="TimesNewRoman" w:cs="TimesNewRoman"/>
          <w:sz w:val="20"/>
          <w:szCs w:val="20"/>
        </w:rPr>
        <w:t xml:space="preserve">under the terms of a written </w:t>
      </w:r>
      <w:r w:rsidR="00E57ED5">
        <w:rPr>
          <w:rFonts w:ascii="TimesNewRoman" w:hAnsi="TimesNewRoman" w:cs="TimesNewRoman"/>
          <w:sz w:val="20"/>
          <w:szCs w:val="20"/>
        </w:rPr>
        <w:t xml:space="preserve">agreement </w:t>
      </w:r>
      <w:r w:rsidR="009172D2">
        <w:rPr>
          <w:rFonts w:ascii="TimesNewRoman" w:hAnsi="TimesNewRoman" w:cs="TimesNewRoman"/>
          <w:sz w:val="20"/>
          <w:szCs w:val="20"/>
        </w:rPr>
        <w:t xml:space="preserve">or other means </w:t>
      </w:r>
      <w:r>
        <w:rPr>
          <w:rFonts w:ascii="TimesNewRoman" w:hAnsi="TimesNewRoman" w:cs="TimesNewRoman"/>
          <w:sz w:val="20"/>
          <w:szCs w:val="20"/>
        </w:rPr>
        <w:t xml:space="preserve">that </w:t>
      </w:r>
      <w:r w:rsidR="00F00AF5">
        <w:rPr>
          <w:rFonts w:ascii="TimesNewRoman" w:hAnsi="TimesNewRoman" w:cs="TimesNewRoman"/>
          <w:sz w:val="20"/>
          <w:szCs w:val="20"/>
        </w:rPr>
        <w:t>provides for the appropriate restrictions on the use and release of the shared information</w:t>
      </w:r>
      <w:r w:rsidR="000324AF">
        <w:rPr>
          <w:rFonts w:ascii="TimesNewRoman" w:hAnsi="TimesNewRoman" w:cs="TimesNewRoman"/>
          <w:sz w:val="20"/>
          <w:szCs w:val="20"/>
        </w:rPr>
        <w:t>;</w:t>
      </w:r>
    </w:p>
    <w:p w:rsidR="00356D68" w:rsidRDefault="00356D68" w:rsidP="000E5B70">
      <w:pPr>
        <w:autoSpaceDE w:val="0"/>
        <w:autoSpaceDN w:val="0"/>
        <w:adjustRightInd w:val="0"/>
        <w:spacing w:before="120"/>
        <w:ind w:left="360"/>
        <w:rPr>
          <w:rFonts w:ascii="TimesNewRoman" w:hAnsi="TimesNewRoman" w:cs="TimesNewRoman"/>
          <w:sz w:val="20"/>
          <w:szCs w:val="20"/>
        </w:rPr>
      </w:pPr>
      <w:r>
        <w:rPr>
          <w:rFonts w:ascii="TimesNewRoman" w:hAnsi="TimesNewRoman" w:cs="TimesNewRoman"/>
          <w:sz w:val="20"/>
          <w:szCs w:val="20"/>
        </w:rPr>
        <w:t>f</w:t>
      </w:r>
      <w:r w:rsidR="00F20E43">
        <w:rPr>
          <w:rFonts w:ascii="TimesNewRoman" w:hAnsi="TimesNewRoman" w:cs="TimesNewRoman"/>
          <w:sz w:val="20"/>
          <w:szCs w:val="20"/>
        </w:rPr>
        <w:t>.</w:t>
      </w:r>
      <w:r>
        <w:rPr>
          <w:rFonts w:ascii="TimesNewRoman" w:hAnsi="TimesNewRoman" w:cs="TimesNewRoman"/>
          <w:sz w:val="20"/>
          <w:szCs w:val="20"/>
        </w:rPr>
        <w:t xml:space="preserve"> </w:t>
      </w:r>
      <w:r w:rsidR="000324AF">
        <w:rPr>
          <w:rFonts w:ascii="TimesNewRoman" w:hAnsi="TimesNewRoman" w:cs="TimesNewRoman"/>
          <w:sz w:val="20"/>
          <w:szCs w:val="20"/>
        </w:rPr>
        <w:t>Sharing</w:t>
      </w:r>
      <w:r>
        <w:rPr>
          <w:rFonts w:ascii="TimesNewRoman" w:hAnsi="TimesNewRoman" w:cs="TimesNewRoman"/>
          <w:sz w:val="20"/>
          <w:szCs w:val="20"/>
        </w:rPr>
        <w:t xml:space="preserve"> </w:t>
      </w:r>
      <w:r w:rsidR="0050244F">
        <w:rPr>
          <w:rFonts w:ascii="TimesNewRoman" w:hAnsi="TimesNewRoman" w:cs="TimesNewRoman"/>
          <w:sz w:val="20"/>
          <w:szCs w:val="20"/>
        </w:rPr>
        <w:t xml:space="preserve">cancer information </w:t>
      </w:r>
      <w:r w:rsidR="006242A8">
        <w:rPr>
          <w:rFonts w:ascii="TimesNewRoman" w:hAnsi="TimesNewRoman" w:cs="TimesNewRoman"/>
          <w:sz w:val="20"/>
          <w:szCs w:val="20"/>
        </w:rPr>
        <w:t>with</w:t>
      </w:r>
      <w:r w:rsidR="00FA77A3">
        <w:rPr>
          <w:rFonts w:ascii="TimesNewRoman" w:hAnsi="TimesNewRoman" w:cs="TimesNewRoman"/>
          <w:sz w:val="20"/>
          <w:szCs w:val="20"/>
        </w:rPr>
        <w:t>, or within,</w:t>
      </w:r>
      <w:r w:rsidR="007658FA">
        <w:rPr>
          <w:rFonts w:ascii="TimesNewRoman" w:hAnsi="TimesNewRoman" w:cs="TimesNewRoman"/>
          <w:sz w:val="20"/>
          <w:szCs w:val="20"/>
        </w:rPr>
        <w:t xml:space="preserve"> S</w:t>
      </w:r>
      <w:r w:rsidR="006242A8">
        <w:rPr>
          <w:rFonts w:ascii="TimesNewRoman" w:hAnsi="TimesNewRoman" w:cs="TimesNewRoman"/>
          <w:sz w:val="20"/>
          <w:szCs w:val="20"/>
        </w:rPr>
        <w:t xml:space="preserve">tate </w:t>
      </w:r>
      <w:r w:rsidR="007658FA">
        <w:rPr>
          <w:rFonts w:ascii="TimesNewRoman" w:hAnsi="TimesNewRoman" w:cs="TimesNewRoman"/>
          <w:sz w:val="20"/>
          <w:szCs w:val="20"/>
        </w:rPr>
        <w:t>H</w:t>
      </w:r>
      <w:r w:rsidR="006242A8">
        <w:rPr>
          <w:rFonts w:ascii="TimesNewRoman" w:hAnsi="TimesNewRoman" w:cs="TimesNewRoman"/>
          <w:sz w:val="20"/>
          <w:szCs w:val="20"/>
        </w:rPr>
        <w:t xml:space="preserve">ealth </w:t>
      </w:r>
      <w:r w:rsidR="007658FA">
        <w:rPr>
          <w:rFonts w:ascii="TimesNewRoman" w:hAnsi="TimesNewRoman" w:cs="TimesNewRoman"/>
          <w:sz w:val="20"/>
          <w:szCs w:val="20"/>
        </w:rPr>
        <w:t>D</w:t>
      </w:r>
      <w:r w:rsidR="006242A8">
        <w:rPr>
          <w:rFonts w:ascii="TimesNewRoman" w:hAnsi="TimesNewRoman" w:cs="TimesNewRoman"/>
          <w:sz w:val="20"/>
          <w:szCs w:val="20"/>
        </w:rPr>
        <w:t>epartments for surveillance or community health assessment activities</w:t>
      </w:r>
      <w:r w:rsidR="000324AF">
        <w:rPr>
          <w:rFonts w:ascii="TimesNewRoman" w:hAnsi="TimesNewRoman" w:cs="TimesNewRoman"/>
          <w:sz w:val="20"/>
          <w:szCs w:val="20"/>
        </w:rPr>
        <w:t>; and</w:t>
      </w:r>
    </w:p>
    <w:p w:rsidR="006242A8" w:rsidRDefault="006242A8" w:rsidP="000E5B70">
      <w:pPr>
        <w:autoSpaceDE w:val="0"/>
        <w:autoSpaceDN w:val="0"/>
        <w:adjustRightInd w:val="0"/>
        <w:spacing w:before="120"/>
        <w:ind w:left="360"/>
        <w:rPr>
          <w:rFonts w:ascii="TimesNewRoman,Bold" w:hAnsi="TimesNewRoman,Bold" w:cs="TimesNewRoman,Bold"/>
          <w:sz w:val="20"/>
          <w:szCs w:val="20"/>
        </w:rPr>
      </w:pPr>
      <w:r>
        <w:rPr>
          <w:rFonts w:ascii="TimesNewRoman" w:hAnsi="TimesNewRoman" w:cs="TimesNewRoman"/>
          <w:sz w:val="20"/>
          <w:szCs w:val="20"/>
        </w:rPr>
        <w:t xml:space="preserve">g. Sharing of </w:t>
      </w:r>
      <w:r w:rsidR="00EA6636">
        <w:rPr>
          <w:rFonts w:ascii="TimesNewRoman" w:hAnsi="TimesNewRoman" w:cs="TimesNewRoman"/>
          <w:sz w:val="20"/>
          <w:szCs w:val="20"/>
        </w:rPr>
        <w:t>cancer information</w:t>
      </w:r>
      <w:r>
        <w:rPr>
          <w:rFonts w:ascii="TimesNewRoman" w:hAnsi="TimesNewRoman" w:cs="TimesNewRoman"/>
          <w:sz w:val="20"/>
          <w:szCs w:val="20"/>
        </w:rPr>
        <w:t xml:space="preserve"> with other </w:t>
      </w:r>
      <w:r w:rsidR="00681328">
        <w:rPr>
          <w:rFonts w:ascii="TimesNewRoman" w:hAnsi="TimesNewRoman" w:cs="TimesNewRoman"/>
          <w:sz w:val="20"/>
          <w:szCs w:val="20"/>
        </w:rPr>
        <w:t xml:space="preserve">cancer </w:t>
      </w:r>
      <w:r>
        <w:rPr>
          <w:rFonts w:ascii="TimesNewRoman" w:hAnsi="TimesNewRoman" w:cs="TimesNewRoman"/>
          <w:sz w:val="20"/>
          <w:szCs w:val="20"/>
        </w:rPr>
        <w:t>registry entities in the Receiving Registry’s state.</w:t>
      </w:r>
    </w:p>
    <w:p w:rsidR="006B186E" w:rsidRDefault="0065702C"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9</w:t>
      </w:r>
      <w:r w:rsidR="008D3D9A" w:rsidRPr="008D3D9A">
        <w:rPr>
          <w:rFonts w:ascii="TimesNewRoman" w:hAnsi="TimesNewRoman" w:cs="TimesNewRoman"/>
          <w:sz w:val="20"/>
          <w:szCs w:val="20"/>
        </w:rPr>
        <w:t>.</w:t>
      </w:r>
      <w:r w:rsidR="0052595C">
        <w:rPr>
          <w:rFonts w:ascii="TimesNewRoman" w:hAnsi="TimesNewRoman" w:cs="TimesNewRoman"/>
          <w:sz w:val="20"/>
          <w:szCs w:val="20"/>
        </w:rPr>
        <w:t xml:space="preserve"> </w:t>
      </w:r>
      <w:r w:rsidR="006B186E">
        <w:rPr>
          <w:rFonts w:ascii="TimesNewRoman" w:hAnsi="TimesNewRoman" w:cs="TimesNewRoman"/>
          <w:sz w:val="20"/>
          <w:szCs w:val="20"/>
        </w:rPr>
        <w:t xml:space="preserve"> </w:t>
      </w:r>
      <w:r w:rsidR="000324AF">
        <w:rPr>
          <w:rFonts w:ascii="TimesNewRoman" w:hAnsi="TimesNewRoman" w:cs="TimesNewRoman"/>
          <w:sz w:val="20"/>
          <w:szCs w:val="20"/>
        </w:rPr>
        <w:t>T</w:t>
      </w:r>
      <w:r w:rsidR="00D44E5E">
        <w:rPr>
          <w:rFonts w:ascii="TimesNewRoman" w:hAnsi="TimesNewRoman" w:cs="TimesNewRoman"/>
          <w:sz w:val="20"/>
          <w:szCs w:val="20"/>
        </w:rPr>
        <w:t>he Receiving Registry will</w:t>
      </w:r>
      <w:r w:rsidR="006B186E">
        <w:rPr>
          <w:rFonts w:ascii="TimesNewRoman" w:hAnsi="TimesNewRoman" w:cs="TimesNewRoman"/>
          <w:sz w:val="20"/>
          <w:szCs w:val="20"/>
        </w:rPr>
        <w:t xml:space="preserve"> restrict access to </w:t>
      </w:r>
      <w:r w:rsidR="00DA3D33">
        <w:rPr>
          <w:rFonts w:ascii="TimesNewRoman" w:hAnsi="TimesNewRoman" w:cs="TimesNewRoman"/>
          <w:sz w:val="20"/>
          <w:szCs w:val="20"/>
        </w:rPr>
        <w:t xml:space="preserve">identifiable </w:t>
      </w:r>
      <w:r w:rsidR="006B186E">
        <w:rPr>
          <w:rFonts w:ascii="TimesNewRoman" w:hAnsi="TimesNewRoman" w:cs="TimesNewRoman"/>
          <w:sz w:val="20"/>
          <w:szCs w:val="20"/>
        </w:rPr>
        <w:t xml:space="preserve">cancer </w:t>
      </w:r>
      <w:r w:rsidR="00DA3D33">
        <w:rPr>
          <w:rFonts w:ascii="TimesNewRoman" w:hAnsi="TimesNewRoman" w:cs="TimesNewRoman"/>
          <w:sz w:val="20"/>
          <w:szCs w:val="20"/>
        </w:rPr>
        <w:t xml:space="preserve">information </w:t>
      </w:r>
      <w:r w:rsidR="006B186E">
        <w:rPr>
          <w:rFonts w:ascii="TimesNewRoman" w:hAnsi="TimesNewRoman" w:cs="TimesNewRoman"/>
          <w:sz w:val="20"/>
          <w:szCs w:val="20"/>
        </w:rPr>
        <w:t xml:space="preserve">that was supplied </w:t>
      </w:r>
      <w:r w:rsidR="00D44E5E">
        <w:rPr>
          <w:rFonts w:ascii="TimesNewRoman" w:hAnsi="TimesNewRoman" w:cs="TimesNewRoman"/>
          <w:sz w:val="20"/>
          <w:szCs w:val="20"/>
        </w:rPr>
        <w:t xml:space="preserve">by a Sending Registry </w:t>
      </w:r>
      <w:r w:rsidR="006B186E">
        <w:rPr>
          <w:rFonts w:ascii="TimesNewRoman" w:hAnsi="TimesNewRoman" w:cs="TimesNewRoman"/>
          <w:sz w:val="20"/>
          <w:szCs w:val="20"/>
        </w:rPr>
        <w:t xml:space="preserve">under the terms of this </w:t>
      </w:r>
      <w:r w:rsidR="00D44E5E">
        <w:rPr>
          <w:rFonts w:ascii="TimesNewRoman" w:hAnsi="TimesNewRoman" w:cs="TimesNewRoman"/>
          <w:sz w:val="20"/>
          <w:szCs w:val="20"/>
        </w:rPr>
        <w:t>A</w:t>
      </w:r>
      <w:r w:rsidR="006B186E">
        <w:rPr>
          <w:rFonts w:ascii="TimesNewRoman" w:hAnsi="TimesNewRoman" w:cs="TimesNewRoman"/>
          <w:sz w:val="20"/>
          <w:szCs w:val="20"/>
        </w:rPr>
        <w:t xml:space="preserve">greement from being released to anyone not employed in the direct operation of the </w:t>
      </w:r>
      <w:r w:rsidR="009E1491">
        <w:rPr>
          <w:rFonts w:ascii="TimesNewRoman" w:hAnsi="TimesNewRoman" w:cs="TimesNewRoman"/>
          <w:sz w:val="20"/>
          <w:szCs w:val="20"/>
        </w:rPr>
        <w:t xml:space="preserve">Receiving Registry, except as specifically authorized within the terms of this </w:t>
      </w:r>
      <w:r w:rsidR="00D44E5E">
        <w:rPr>
          <w:rFonts w:ascii="TimesNewRoman" w:hAnsi="TimesNewRoman" w:cs="TimesNewRoman"/>
          <w:sz w:val="20"/>
          <w:szCs w:val="20"/>
        </w:rPr>
        <w:t>A</w:t>
      </w:r>
      <w:r w:rsidR="009E1491">
        <w:rPr>
          <w:rFonts w:ascii="TimesNewRoman" w:hAnsi="TimesNewRoman" w:cs="TimesNewRoman"/>
          <w:sz w:val="20"/>
          <w:szCs w:val="20"/>
        </w:rPr>
        <w:t xml:space="preserve">greement. </w:t>
      </w:r>
      <w:r w:rsidR="006B186E">
        <w:rPr>
          <w:rFonts w:ascii="TimesNewRoman" w:hAnsi="TimesNewRoman" w:cs="TimesNewRoman"/>
          <w:sz w:val="20"/>
          <w:szCs w:val="20"/>
        </w:rPr>
        <w:t>Employees may include those involved in the processing, administration, quality control review, and statistical surveillance of cancer incidence data.</w:t>
      </w:r>
    </w:p>
    <w:p w:rsidR="008C28BA" w:rsidRDefault="0065702C"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10</w:t>
      </w:r>
      <w:r w:rsidR="008C28BA">
        <w:rPr>
          <w:rFonts w:ascii="TimesNewRoman" w:hAnsi="TimesNewRoman" w:cs="TimesNewRoman"/>
          <w:sz w:val="20"/>
          <w:szCs w:val="20"/>
        </w:rPr>
        <w:t xml:space="preserve">.  </w:t>
      </w:r>
      <w:r w:rsidR="000324AF">
        <w:rPr>
          <w:rFonts w:ascii="TimesNewRoman" w:hAnsi="TimesNewRoman" w:cs="TimesNewRoman"/>
          <w:sz w:val="20"/>
          <w:szCs w:val="20"/>
        </w:rPr>
        <w:t>A</w:t>
      </w:r>
      <w:r w:rsidR="008C28BA">
        <w:rPr>
          <w:rFonts w:ascii="TimesNewRoman" w:hAnsi="TimesNewRoman" w:cs="TimesNewRoman"/>
          <w:sz w:val="20"/>
          <w:szCs w:val="20"/>
        </w:rPr>
        <w:t xml:space="preserve">ll officers, agents and employees </w:t>
      </w:r>
      <w:r w:rsidR="00DA3D33">
        <w:rPr>
          <w:rFonts w:ascii="TimesNewRoman" w:hAnsi="TimesNewRoman" w:cs="TimesNewRoman"/>
          <w:sz w:val="20"/>
          <w:szCs w:val="20"/>
        </w:rPr>
        <w:t xml:space="preserve">of a Receiving Registry </w:t>
      </w:r>
      <w:r w:rsidR="00D44E5E">
        <w:rPr>
          <w:rFonts w:ascii="TimesNewRoman" w:hAnsi="TimesNewRoman" w:cs="TimesNewRoman"/>
          <w:sz w:val="20"/>
          <w:szCs w:val="20"/>
        </w:rPr>
        <w:t>shall</w:t>
      </w:r>
      <w:r w:rsidR="008C28BA">
        <w:rPr>
          <w:rFonts w:ascii="TimesNewRoman" w:hAnsi="TimesNewRoman" w:cs="TimesNewRoman"/>
          <w:sz w:val="20"/>
          <w:szCs w:val="20"/>
        </w:rPr>
        <w:t xml:space="preserve"> keep all </w:t>
      </w:r>
      <w:r w:rsidR="00DA3D33">
        <w:rPr>
          <w:rFonts w:ascii="TimesNewRoman" w:hAnsi="TimesNewRoman" w:cs="TimesNewRoman"/>
          <w:sz w:val="20"/>
          <w:szCs w:val="20"/>
        </w:rPr>
        <w:t xml:space="preserve">cancer information </w:t>
      </w:r>
      <w:r w:rsidR="008C28BA">
        <w:rPr>
          <w:rFonts w:ascii="TimesNewRoman" w:hAnsi="TimesNewRoman" w:cs="TimesNewRoman"/>
          <w:sz w:val="20"/>
          <w:szCs w:val="20"/>
        </w:rPr>
        <w:t>strictly confidential</w:t>
      </w:r>
      <w:r w:rsidR="00F21685">
        <w:rPr>
          <w:rFonts w:ascii="TimesNewRoman" w:hAnsi="TimesNewRoman" w:cs="TimesNewRoman"/>
          <w:sz w:val="20"/>
          <w:szCs w:val="20"/>
        </w:rPr>
        <w:t xml:space="preserve">. </w:t>
      </w:r>
      <w:r w:rsidR="00DA3D33">
        <w:rPr>
          <w:rFonts w:ascii="TimesNewRoman" w:hAnsi="TimesNewRoman" w:cs="TimesNewRoman"/>
          <w:sz w:val="20"/>
          <w:szCs w:val="20"/>
        </w:rPr>
        <w:t xml:space="preserve"> T</w:t>
      </w:r>
      <w:r w:rsidR="00B408E8">
        <w:rPr>
          <w:rFonts w:ascii="TimesNewRoman" w:hAnsi="TimesNewRoman" w:cs="TimesNewRoman"/>
          <w:sz w:val="20"/>
          <w:szCs w:val="20"/>
        </w:rPr>
        <w:t xml:space="preserve">he Receiving Registry shall </w:t>
      </w:r>
      <w:r w:rsidR="008C28BA">
        <w:rPr>
          <w:rFonts w:ascii="TimesNewRoman" w:hAnsi="TimesNewRoman" w:cs="TimesNewRoman"/>
          <w:sz w:val="20"/>
          <w:szCs w:val="20"/>
        </w:rPr>
        <w:t xml:space="preserve">communicate the requirements of this </w:t>
      </w:r>
      <w:r w:rsidR="00396919">
        <w:rPr>
          <w:rFonts w:ascii="TimesNewRoman" w:hAnsi="TimesNewRoman" w:cs="TimesNewRoman"/>
          <w:sz w:val="20"/>
          <w:szCs w:val="20"/>
        </w:rPr>
        <w:t xml:space="preserve">Agreement </w:t>
      </w:r>
      <w:r w:rsidR="008C28BA">
        <w:rPr>
          <w:rFonts w:ascii="TimesNewRoman" w:hAnsi="TimesNewRoman" w:cs="TimesNewRoman"/>
          <w:sz w:val="20"/>
          <w:szCs w:val="20"/>
        </w:rPr>
        <w:t>to all officers, agents, and employees</w:t>
      </w:r>
      <w:r w:rsidR="00B408E8">
        <w:rPr>
          <w:rFonts w:ascii="TimesNewRoman" w:hAnsi="TimesNewRoman" w:cs="TimesNewRoman"/>
          <w:sz w:val="20"/>
          <w:szCs w:val="20"/>
        </w:rPr>
        <w:t>,</w:t>
      </w:r>
      <w:r w:rsidR="008C28BA">
        <w:rPr>
          <w:rFonts w:ascii="TimesNewRoman" w:hAnsi="TimesNewRoman" w:cs="TimesNewRoman"/>
          <w:sz w:val="20"/>
          <w:szCs w:val="20"/>
        </w:rPr>
        <w:t xml:space="preserve"> </w:t>
      </w:r>
      <w:r w:rsidR="00B408E8">
        <w:rPr>
          <w:rFonts w:ascii="TimesNewRoman" w:hAnsi="TimesNewRoman" w:cs="TimesNewRoman"/>
          <w:sz w:val="20"/>
          <w:szCs w:val="20"/>
        </w:rPr>
        <w:t xml:space="preserve">shall </w:t>
      </w:r>
      <w:r w:rsidR="008C28BA">
        <w:rPr>
          <w:rFonts w:ascii="TimesNewRoman" w:hAnsi="TimesNewRoman" w:cs="TimesNewRoman"/>
          <w:sz w:val="20"/>
          <w:szCs w:val="20"/>
        </w:rPr>
        <w:t xml:space="preserve">discipline </w:t>
      </w:r>
      <w:r w:rsidR="00DA3D33">
        <w:rPr>
          <w:rFonts w:ascii="TimesNewRoman" w:hAnsi="TimesNewRoman" w:cs="TimesNewRoman"/>
          <w:sz w:val="20"/>
          <w:szCs w:val="20"/>
        </w:rPr>
        <w:t xml:space="preserve">or take other appropriate action against </w:t>
      </w:r>
      <w:r w:rsidR="008C28BA">
        <w:rPr>
          <w:rFonts w:ascii="TimesNewRoman" w:hAnsi="TimesNewRoman" w:cs="TimesNewRoman"/>
          <w:sz w:val="20"/>
          <w:szCs w:val="20"/>
        </w:rPr>
        <w:t xml:space="preserve">all persons who may violate the requirements of this </w:t>
      </w:r>
      <w:r w:rsidR="00396919">
        <w:rPr>
          <w:rFonts w:ascii="TimesNewRoman" w:hAnsi="TimesNewRoman" w:cs="TimesNewRoman"/>
          <w:sz w:val="20"/>
          <w:szCs w:val="20"/>
        </w:rPr>
        <w:t>Agreement</w:t>
      </w:r>
      <w:r w:rsidR="00B408E8">
        <w:rPr>
          <w:rFonts w:ascii="TimesNewRoman" w:hAnsi="TimesNewRoman" w:cs="TimesNewRoman"/>
          <w:sz w:val="20"/>
          <w:szCs w:val="20"/>
        </w:rPr>
        <w:t xml:space="preserve">, </w:t>
      </w:r>
      <w:r w:rsidR="008C28BA">
        <w:rPr>
          <w:rFonts w:ascii="TimesNewRoman" w:hAnsi="TimesNewRoman" w:cs="TimesNewRoman"/>
          <w:sz w:val="20"/>
          <w:szCs w:val="20"/>
        </w:rPr>
        <w:t xml:space="preserve">and </w:t>
      </w:r>
      <w:r w:rsidR="00B408E8">
        <w:rPr>
          <w:rFonts w:ascii="TimesNewRoman" w:hAnsi="TimesNewRoman" w:cs="TimesNewRoman"/>
          <w:sz w:val="20"/>
          <w:szCs w:val="20"/>
        </w:rPr>
        <w:t xml:space="preserve">shall </w:t>
      </w:r>
      <w:r w:rsidR="008C28BA">
        <w:rPr>
          <w:rFonts w:ascii="TimesNewRoman" w:hAnsi="TimesNewRoman" w:cs="TimesNewRoman"/>
          <w:sz w:val="20"/>
          <w:szCs w:val="20"/>
        </w:rPr>
        <w:t xml:space="preserve">notify the </w:t>
      </w:r>
      <w:r w:rsidR="009E1491">
        <w:rPr>
          <w:rFonts w:ascii="TimesNewRoman" w:hAnsi="TimesNewRoman" w:cs="TimesNewRoman"/>
          <w:sz w:val="20"/>
          <w:szCs w:val="20"/>
        </w:rPr>
        <w:t>Sending Registry</w:t>
      </w:r>
      <w:r w:rsidR="008C28BA">
        <w:rPr>
          <w:rFonts w:ascii="TimesNewRoman" w:hAnsi="TimesNewRoman" w:cs="TimesNewRoman"/>
          <w:sz w:val="20"/>
          <w:szCs w:val="20"/>
        </w:rPr>
        <w:t xml:space="preserve"> in writing within </w:t>
      </w:r>
      <w:r w:rsidR="003966B0">
        <w:rPr>
          <w:rFonts w:ascii="TimesNewRoman" w:hAnsi="TimesNewRoman" w:cs="TimesNewRoman"/>
          <w:sz w:val="20"/>
          <w:szCs w:val="20"/>
        </w:rPr>
        <w:t xml:space="preserve">two </w:t>
      </w:r>
      <w:r w:rsidR="008C28BA">
        <w:rPr>
          <w:rFonts w:ascii="TimesNewRoman" w:hAnsi="TimesNewRoman" w:cs="TimesNewRoman"/>
          <w:sz w:val="20"/>
          <w:szCs w:val="20"/>
        </w:rPr>
        <w:t xml:space="preserve">working days (48 hours) of </w:t>
      </w:r>
      <w:r w:rsidR="00BD5323">
        <w:rPr>
          <w:rFonts w:ascii="TimesNewRoman" w:hAnsi="TimesNewRoman" w:cs="TimesNewRoman"/>
          <w:sz w:val="20"/>
          <w:szCs w:val="20"/>
        </w:rPr>
        <w:t>discover</w:t>
      </w:r>
      <w:r w:rsidR="00ED1E1E">
        <w:rPr>
          <w:rFonts w:ascii="TimesNewRoman" w:hAnsi="TimesNewRoman" w:cs="TimesNewRoman"/>
          <w:sz w:val="20"/>
          <w:szCs w:val="20"/>
        </w:rPr>
        <w:t>y</w:t>
      </w:r>
      <w:r w:rsidR="00BD5323">
        <w:rPr>
          <w:rFonts w:ascii="TimesNewRoman" w:hAnsi="TimesNewRoman" w:cs="TimesNewRoman"/>
          <w:sz w:val="20"/>
          <w:szCs w:val="20"/>
        </w:rPr>
        <w:t xml:space="preserve"> of </w:t>
      </w:r>
      <w:r w:rsidR="008C28BA">
        <w:rPr>
          <w:rFonts w:ascii="TimesNewRoman" w:hAnsi="TimesNewRoman" w:cs="TimesNewRoman"/>
          <w:sz w:val="20"/>
          <w:szCs w:val="20"/>
        </w:rPr>
        <w:t xml:space="preserve">any violation of this </w:t>
      </w:r>
      <w:r w:rsidR="00396919">
        <w:rPr>
          <w:rFonts w:ascii="TimesNewRoman" w:hAnsi="TimesNewRoman" w:cs="TimesNewRoman"/>
          <w:sz w:val="20"/>
          <w:szCs w:val="20"/>
        </w:rPr>
        <w:t>Agreement</w:t>
      </w:r>
      <w:r w:rsidR="008C28BA">
        <w:rPr>
          <w:rFonts w:ascii="TimesNewRoman" w:hAnsi="TimesNewRoman" w:cs="TimesNewRoman"/>
          <w:sz w:val="20"/>
          <w:szCs w:val="20"/>
        </w:rPr>
        <w:t>, including full details of the violation and corrective actions to be taken.</w:t>
      </w:r>
    </w:p>
    <w:p w:rsidR="006B186E" w:rsidRDefault="002415FC"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w:t>
      </w:r>
      <w:r w:rsidR="0065702C">
        <w:rPr>
          <w:rFonts w:ascii="TimesNewRoman" w:hAnsi="TimesNewRoman" w:cs="TimesNewRoman"/>
          <w:sz w:val="20"/>
          <w:szCs w:val="20"/>
        </w:rPr>
        <w:t>1</w:t>
      </w:r>
      <w:r w:rsidR="006B186E">
        <w:rPr>
          <w:rFonts w:ascii="TimesNewRoman" w:hAnsi="TimesNewRoman" w:cs="TimesNewRoman"/>
          <w:sz w:val="20"/>
          <w:szCs w:val="20"/>
        </w:rPr>
        <w:t xml:space="preserve">.  </w:t>
      </w:r>
      <w:r w:rsidR="000324AF">
        <w:rPr>
          <w:rFonts w:ascii="TimesNewRoman" w:hAnsi="TimesNewRoman" w:cs="TimesNewRoman"/>
          <w:sz w:val="20"/>
          <w:szCs w:val="20"/>
        </w:rPr>
        <w:t>T</w:t>
      </w:r>
      <w:r w:rsidR="00396919">
        <w:rPr>
          <w:rFonts w:ascii="TimesNewRoman" w:hAnsi="TimesNewRoman" w:cs="TimesNewRoman"/>
          <w:sz w:val="20"/>
          <w:szCs w:val="20"/>
        </w:rPr>
        <w:t>he Receiving Registry will</w:t>
      </w:r>
      <w:r w:rsidR="006B186E">
        <w:rPr>
          <w:rFonts w:ascii="TimesNewRoman" w:hAnsi="TimesNewRoman" w:cs="TimesNewRoman"/>
          <w:sz w:val="20"/>
          <w:szCs w:val="20"/>
        </w:rPr>
        <w:t xml:space="preserve"> notify the </w:t>
      </w:r>
      <w:r w:rsidR="009E1491">
        <w:rPr>
          <w:rFonts w:ascii="TimesNewRoman" w:hAnsi="TimesNewRoman" w:cs="TimesNewRoman"/>
          <w:sz w:val="20"/>
          <w:szCs w:val="20"/>
        </w:rPr>
        <w:t>Sending Registry</w:t>
      </w:r>
      <w:r w:rsidR="006B186E">
        <w:rPr>
          <w:rFonts w:ascii="TimesNewRoman" w:hAnsi="TimesNewRoman" w:cs="TimesNewRoman"/>
          <w:sz w:val="20"/>
          <w:szCs w:val="20"/>
        </w:rPr>
        <w:t xml:space="preserve"> if, in the conduct of approved research or other activities</w:t>
      </w:r>
      <w:r w:rsidR="00AB583D">
        <w:rPr>
          <w:rFonts w:ascii="TimesNewRoman" w:hAnsi="TimesNewRoman" w:cs="TimesNewRoman"/>
          <w:sz w:val="20"/>
          <w:szCs w:val="20"/>
        </w:rPr>
        <w:t xml:space="preserve"> involving the Sending Registry’s data</w:t>
      </w:r>
      <w:r w:rsidR="006B186E">
        <w:rPr>
          <w:rFonts w:ascii="TimesNewRoman" w:hAnsi="TimesNewRoman" w:cs="TimesNewRoman"/>
          <w:sz w:val="20"/>
          <w:szCs w:val="20"/>
        </w:rPr>
        <w:t xml:space="preserve">, there is </w:t>
      </w:r>
      <w:r w:rsidR="00A419B0">
        <w:rPr>
          <w:rFonts w:ascii="TimesNewRoman" w:hAnsi="TimesNewRoman" w:cs="TimesNewRoman"/>
          <w:sz w:val="20"/>
          <w:szCs w:val="20"/>
        </w:rPr>
        <w:t xml:space="preserve">a breach </w:t>
      </w:r>
      <w:r w:rsidR="0073395F">
        <w:rPr>
          <w:rFonts w:ascii="TimesNewRoman" w:hAnsi="TimesNewRoman" w:cs="TimesNewRoman"/>
          <w:sz w:val="20"/>
          <w:szCs w:val="20"/>
        </w:rPr>
        <w:t xml:space="preserve">or </w:t>
      </w:r>
      <w:r w:rsidR="00A419B0">
        <w:rPr>
          <w:rFonts w:ascii="TimesNewRoman" w:hAnsi="TimesNewRoman" w:cs="TimesNewRoman"/>
          <w:sz w:val="20"/>
          <w:szCs w:val="20"/>
        </w:rPr>
        <w:t xml:space="preserve">misuse </w:t>
      </w:r>
      <w:r w:rsidR="006B186E">
        <w:rPr>
          <w:rFonts w:ascii="TimesNewRoman" w:hAnsi="TimesNewRoman" w:cs="TimesNewRoman"/>
          <w:sz w:val="20"/>
          <w:szCs w:val="20"/>
        </w:rPr>
        <w:t>of a cancer patient’s identifying information</w:t>
      </w:r>
      <w:r w:rsidR="00396919">
        <w:rPr>
          <w:rFonts w:ascii="TimesNewRoman" w:hAnsi="TimesNewRoman" w:cs="TimesNewRoman"/>
          <w:sz w:val="20"/>
          <w:szCs w:val="20"/>
        </w:rPr>
        <w:t xml:space="preserve"> or potentially identifying information</w:t>
      </w:r>
      <w:r w:rsidR="006B186E">
        <w:rPr>
          <w:rFonts w:ascii="TimesNewRoman" w:hAnsi="TimesNewRoman" w:cs="TimesNewRoman"/>
          <w:sz w:val="20"/>
          <w:szCs w:val="20"/>
        </w:rPr>
        <w:t>.</w:t>
      </w:r>
      <w:r w:rsidR="00ED1D8F">
        <w:rPr>
          <w:rFonts w:ascii="TimesNewRoman" w:hAnsi="TimesNewRoman" w:cs="TimesNewRoman"/>
          <w:sz w:val="20"/>
          <w:szCs w:val="20"/>
        </w:rPr>
        <w:t xml:space="preserve"> </w:t>
      </w:r>
      <w:r w:rsidR="006B186E">
        <w:rPr>
          <w:rFonts w:ascii="TimesNewRoman" w:hAnsi="TimesNewRoman" w:cs="TimesNewRoman"/>
          <w:sz w:val="20"/>
          <w:szCs w:val="20"/>
        </w:rPr>
        <w:t xml:space="preserve">Should </w:t>
      </w:r>
      <w:r w:rsidR="0073395F">
        <w:rPr>
          <w:rFonts w:ascii="TimesNewRoman" w:hAnsi="TimesNewRoman" w:cs="TimesNewRoman"/>
          <w:sz w:val="20"/>
          <w:szCs w:val="20"/>
        </w:rPr>
        <w:t>a breach or misuse</w:t>
      </w:r>
      <w:r w:rsidR="006B186E">
        <w:rPr>
          <w:rFonts w:ascii="TimesNewRoman" w:hAnsi="TimesNewRoman" w:cs="TimesNewRoman"/>
          <w:sz w:val="20"/>
          <w:szCs w:val="20"/>
        </w:rPr>
        <w:t xml:space="preserve"> take place, t</w:t>
      </w:r>
      <w:r w:rsidR="008C28BA">
        <w:rPr>
          <w:rFonts w:ascii="TimesNewRoman" w:hAnsi="TimesNewRoman" w:cs="TimesNewRoman"/>
          <w:sz w:val="20"/>
          <w:szCs w:val="20"/>
        </w:rPr>
        <w:t xml:space="preserve">he </w:t>
      </w:r>
      <w:r w:rsidR="00396919">
        <w:rPr>
          <w:rFonts w:ascii="TimesNewRoman" w:hAnsi="TimesNewRoman" w:cs="TimesNewRoman"/>
          <w:sz w:val="20"/>
          <w:szCs w:val="20"/>
        </w:rPr>
        <w:t>R</w:t>
      </w:r>
      <w:r w:rsidR="008C28BA">
        <w:rPr>
          <w:rFonts w:ascii="TimesNewRoman" w:hAnsi="TimesNewRoman" w:cs="TimesNewRoman"/>
          <w:sz w:val="20"/>
          <w:szCs w:val="20"/>
        </w:rPr>
        <w:t xml:space="preserve">eceiving </w:t>
      </w:r>
      <w:r w:rsidR="00396919">
        <w:rPr>
          <w:rFonts w:ascii="TimesNewRoman" w:hAnsi="TimesNewRoman" w:cs="TimesNewRoman"/>
          <w:sz w:val="20"/>
          <w:szCs w:val="20"/>
        </w:rPr>
        <w:t>R</w:t>
      </w:r>
      <w:r w:rsidR="0070655E">
        <w:rPr>
          <w:rFonts w:ascii="TimesNewRoman" w:hAnsi="TimesNewRoman" w:cs="TimesNewRoman"/>
          <w:sz w:val="20"/>
          <w:szCs w:val="20"/>
        </w:rPr>
        <w:t xml:space="preserve">egistry </w:t>
      </w:r>
      <w:r w:rsidR="00396919">
        <w:rPr>
          <w:rFonts w:ascii="TimesNewRoman" w:hAnsi="TimesNewRoman" w:cs="TimesNewRoman"/>
          <w:sz w:val="20"/>
          <w:szCs w:val="20"/>
        </w:rPr>
        <w:t>must</w:t>
      </w:r>
      <w:r w:rsidR="0070655E">
        <w:rPr>
          <w:rFonts w:ascii="TimesNewRoman" w:hAnsi="TimesNewRoman" w:cs="TimesNewRoman"/>
          <w:sz w:val="20"/>
          <w:szCs w:val="20"/>
        </w:rPr>
        <w:t xml:space="preserve"> notify the </w:t>
      </w:r>
      <w:r w:rsidR="00396919">
        <w:rPr>
          <w:rFonts w:ascii="TimesNewRoman" w:hAnsi="TimesNewRoman" w:cs="TimesNewRoman"/>
          <w:sz w:val="20"/>
          <w:szCs w:val="20"/>
        </w:rPr>
        <w:t>Sending</w:t>
      </w:r>
      <w:r w:rsidR="003966B0">
        <w:rPr>
          <w:rFonts w:ascii="TimesNewRoman" w:hAnsi="TimesNewRoman" w:cs="TimesNewRoman"/>
          <w:sz w:val="20"/>
          <w:szCs w:val="20"/>
        </w:rPr>
        <w:t xml:space="preserve"> </w:t>
      </w:r>
      <w:r w:rsidR="00396919">
        <w:rPr>
          <w:rFonts w:ascii="TimesNewRoman" w:hAnsi="TimesNewRoman" w:cs="TimesNewRoman"/>
          <w:sz w:val="20"/>
          <w:szCs w:val="20"/>
        </w:rPr>
        <w:t>R</w:t>
      </w:r>
      <w:r w:rsidR="008C28BA">
        <w:rPr>
          <w:rFonts w:ascii="TimesNewRoman" w:hAnsi="TimesNewRoman" w:cs="TimesNewRoman"/>
          <w:sz w:val="20"/>
          <w:szCs w:val="20"/>
        </w:rPr>
        <w:t xml:space="preserve">egistry in writing within </w:t>
      </w:r>
      <w:r w:rsidR="000324AF">
        <w:rPr>
          <w:rFonts w:ascii="TimesNewRoman" w:hAnsi="TimesNewRoman" w:cs="TimesNewRoman"/>
          <w:sz w:val="20"/>
          <w:szCs w:val="20"/>
        </w:rPr>
        <w:t>forty-eight (48) hours</w:t>
      </w:r>
      <w:r w:rsidR="004E0F21">
        <w:rPr>
          <w:rFonts w:ascii="TimesNewRoman" w:hAnsi="TimesNewRoman" w:cs="TimesNewRoman"/>
          <w:sz w:val="20"/>
          <w:szCs w:val="20"/>
        </w:rPr>
        <w:t xml:space="preserve"> </w:t>
      </w:r>
      <w:r w:rsidR="008C28BA">
        <w:rPr>
          <w:rFonts w:ascii="TimesNewRoman" w:hAnsi="TimesNewRoman" w:cs="TimesNewRoman"/>
          <w:sz w:val="20"/>
          <w:szCs w:val="20"/>
        </w:rPr>
        <w:t xml:space="preserve">of </w:t>
      </w:r>
      <w:r w:rsidR="00012964">
        <w:rPr>
          <w:rFonts w:ascii="TimesNewRoman" w:hAnsi="TimesNewRoman" w:cs="TimesNewRoman"/>
          <w:sz w:val="20"/>
          <w:szCs w:val="20"/>
        </w:rPr>
        <w:t xml:space="preserve">discovery of the </w:t>
      </w:r>
      <w:r w:rsidR="008C28BA">
        <w:rPr>
          <w:rFonts w:ascii="TimesNewRoman" w:hAnsi="TimesNewRoman" w:cs="TimesNewRoman"/>
          <w:sz w:val="20"/>
          <w:szCs w:val="20"/>
        </w:rPr>
        <w:t>release of the data</w:t>
      </w:r>
      <w:r w:rsidR="00873C28">
        <w:rPr>
          <w:rFonts w:ascii="TimesNewRoman" w:hAnsi="TimesNewRoman" w:cs="TimesNewRoman"/>
          <w:sz w:val="20"/>
          <w:szCs w:val="20"/>
        </w:rPr>
        <w:t>,</w:t>
      </w:r>
      <w:r w:rsidR="00394E18">
        <w:rPr>
          <w:rFonts w:ascii="TimesNewRoman" w:hAnsi="TimesNewRoman" w:cs="TimesNewRoman"/>
          <w:sz w:val="20"/>
          <w:szCs w:val="20"/>
        </w:rPr>
        <w:t xml:space="preserve"> </w:t>
      </w:r>
      <w:r w:rsidR="00AB583D">
        <w:rPr>
          <w:rFonts w:ascii="TimesNewRoman" w:hAnsi="TimesNewRoman" w:cs="TimesNewRoman"/>
          <w:sz w:val="20"/>
          <w:szCs w:val="20"/>
        </w:rPr>
        <w:t xml:space="preserve">and shall take all feasible measures to mitigate loss or damages related to such breach or misuse, including, but not limited to, bearing </w:t>
      </w:r>
      <w:r w:rsidR="000324AF">
        <w:rPr>
          <w:rFonts w:ascii="TimesNewRoman" w:hAnsi="TimesNewRoman" w:cs="TimesNewRoman"/>
          <w:sz w:val="20"/>
          <w:szCs w:val="20"/>
        </w:rPr>
        <w:t xml:space="preserve">sole </w:t>
      </w:r>
      <w:r w:rsidR="00AB583D">
        <w:rPr>
          <w:rFonts w:ascii="TimesNewRoman" w:hAnsi="TimesNewRoman" w:cs="TimesNewRoman"/>
          <w:sz w:val="20"/>
          <w:szCs w:val="20"/>
        </w:rPr>
        <w:t>responsibility for reasonable costs</w:t>
      </w:r>
      <w:r w:rsidR="000324AF">
        <w:rPr>
          <w:rFonts w:ascii="TimesNewRoman" w:hAnsi="TimesNewRoman" w:cs="TimesNewRoman"/>
          <w:sz w:val="20"/>
          <w:szCs w:val="20"/>
        </w:rPr>
        <w:t>, including attorneys’ fees,</w:t>
      </w:r>
      <w:r w:rsidR="00AB583D">
        <w:rPr>
          <w:rFonts w:ascii="TimesNewRoman" w:hAnsi="TimesNewRoman" w:cs="TimesNewRoman"/>
          <w:sz w:val="20"/>
          <w:szCs w:val="20"/>
        </w:rPr>
        <w:t xml:space="preserve"> related to mitigating the breach or misus</w:t>
      </w:r>
      <w:r w:rsidR="000A242F">
        <w:rPr>
          <w:rFonts w:ascii="TimesNewRoman" w:hAnsi="TimesNewRoman" w:cs="TimesNewRoman"/>
          <w:sz w:val="20"/>
          <w:szCs w:val="20"/>
        </w:rPr>
        <w:t>e (to the extent authorized by state law).</w:t>
      </w:r>
      <w:r w:rsidR="00012964">
        <w:rPr>
          <w:rFonts w:ascii="TimesNewRoman" w:hAnsi="TimesNewRoman" w:cs="TimesNewRoman"/>
          <w:sz w:val="20"/>
          <w:szCs w:val="20"/>
        </w:rPr>
        <w:t xml:space="preserve"> </w:t>
      </w:r>
    </w:p>
    <w:p w:rsidR="009E1491" w:rsidRDefault="009E1491" w:rsidP="003742A6">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w:t>
      </w:r>
      <w:r w:rsidR="0065702C">
        <w:rPr>
          <w:rFonts w:ascii="TimesNewRoman" w:hAnsi="TimesNewRoman" w:cs="TimesNewRoman"/>
          <w:sz w:val="20"/>
          <w:szCs w:val="20"/>
        </w:rPr>
        <w:t>2</w:t>
      </w:r>
      <w:r w:rsidR="008D3D9A" w:rsidRPr="008D3D9A">
        <w:rPr>
          <w:rFonts w:ascii="TimesNewRoman" w:hAnsi="TimesNewRoman" w:cs="TimesNewRoman"/>
          <w:sz w:val="20"/>
          <w:szCs w:val="20"/>
        </w:rPr>
        <w:t xml:space="preserve">. </w:t>
      </w:r>
      <w:r w:rsidR="0052595C">
        <w:rPr>
          <w:rFonts w:ascii="TimesNewRoman" w:hAnsi="TimesNewRoman" w:cs="TimesNewRoman"/>
          <w:sz w:val="20"/>
          <w:szCs w:val="20"/>
        </w:rPr>
        <w:t xml:space="preserve"> </w:t>
      </w:r>
      <w:r w:rsidR="000324AF">
        <w:rPr>
          <w:rFonts w:ascii="TimesNewRoman" w:hAnsi="TimesNewRoman" w:cs="TimesNewRoman"/>
          <w:sz w:val="20"/>
          <w:szCs w:val="20"/>
        </w:rPr>
        <w:t>A</w:t>
      </w:r>
      <w:r w:rsidR="008D3D9A" w:rsidRPr="008D3D9A">
        <w:rPr>
          <w:rFonts w:ascii="TimesNewRoman" w:hAnsi="TimesNewRoman" w:cs="TimesNewRoman"/>
          <w:sz w:val="20"/>
          <w:szCs w:val="20"/>
        </w:rPr>
        <w:t xml:space="preserve">ny other use </w:t>
      </w:r>
      <w:r>
        <w:rPr>
          <w:rFonts w:ascii="TimesNewRoman" w:hAnsi="TimesNewRoman" w:cs="TimesNewRoman"/>
          <w:sz w:val="20"/>
          <w:szCs w:val="20"/>
        </w:rPr>
        <w:t xml:space="preserve">or release </w:t>
      </w:r>
      <w:r w:rsidR="008D3D9A" w:rsidRPr="008D3D9A">
        <w:rPr>
          <w:rFonts w:ascii="TimesNewRoman" w:hAnsi="TimesNewRoman" w:cs="TimesNewRoman"/>
          <w:sz w:val="20"/>
          <w:szCs w:val="20"/>
        </w:rPr>
        <w:t xml:space="preserve">of </w:t>
      </w:r>
      <w:r w:rsidR="00A4219B">
        <w:rPr>
          <w:rFonts w:ascii="TimesNewRoman" w:hAnsi="TimesNewRoman" w:cs="TimesNewRoman"/>
          <w:sz w:val="20"/>
          <w:szCs w:val="20"/>
        </w:rPr>
        <w:t xml:space="preserve">cancer </w:t>
      </w:r>
      <w:r w:rsidR="008D3D9A" w:rsidRPr="008D3D9A">
        <w:rPr>
          <w:rFonts w:ascii="TimesNewRoman" w:hAnsi="TimesNewRoman" w:cs="TimesNewRoman"/>
          <w:sz w:val="20"/>
          <w:szCs w:val="20"/>
        </w:rPr>
        <w:t xml:space="preserve">information </w:t>
      </w:r>
      <w:r>
        <w:rPr>
          <w:rFonts w:ascii="TimesNewRoman" w:hAnsi="TimesNewRoman" w:cs="TimesNewRoman"/>
          <w:sz w:val="20"/>
          <w:szCs w:val="20"/>
        </w:rPr>
        <w:t xml:space="preserve">provided to </w:t>
      </w:r>
      <w:r w:rsidR="000324AF">
        <w:rPr>
          <w:rFonts w:ascii="TimesNewRoman" w:hAnsi="TimesNewRoman" w:cs="TimesNewRoman"/>
          <w:sz w:val="20"/>
          <w:szCs w:val="20"/>
        </w:rPr>
        <w:t>the</w:t>
      </w:r>
      <w:r>
        <w:rPr>
          <w:rFonts w:ascii="TimesNewRoman" w:hAnsi="TimesNewRoman" w:cs="TimesNewRoman"/>
          <w:sz w:val="20"/>
          <w:szCs w:val="20"/>
        </w:rPr>
        <w:t xml:space="preserve"> Receiving Registry </w:t>
      </w:r>
      <w:r w:rsidR="00396919">
        <w:rPr>
          <w:rFonts w:ascii="TimesNewRoman" w:hAnsi="TimesNewRoman" w:cs="TimesNewRoman"/>
          <w:sz w:val="20"/>
          <w:szCs w:val="20"/>
        </w:rPr>
        <w:t xml:space="preserve">that is not authorized by the terms </w:t>
      </w:r>
      <w:r w:rsidR="009F569A">
        <w:rPr>
          <w:rFonts w:ascii="TimesNewRoman" w:hAnsi="TimesNewRoman" w:cs="TimesNewRoman"/>
          <w:sz w:val="20"/>
          <w:szCs w:val="20"/>
        </w:rPr>
        <w:t xml:space="preserve">of </w:t>
      </w:r>
      <w:r w:rsidR="009F569A" w:rsidRPr="008D3D9A">
        <w:rPr>
          <w:rFonts w:ascii="TimesNewRoman" w:hAnsi="TimesNewRoman" w:cs="TimesNewRoman"/>
          <w:sz w:val="20"/>
          <w:szCs w:val="20"/>
        </w:rPr>
        <w:t>this</w:t>
      </w:r>
      <w:r w:rsidR="008D3D9A" w:rsidRPr="008D3D9A">
        <w:rPr>
          <w:rFonts w:ascii="TimesNewRoman" w:hAnsi="TimesNewRoman" w:cs="TimesNewRoman"/>
          <w:sz w:val="20"/>
          <w:szCs w:val="20"/>
        </w:rPr>
        <w:t xml:space="preserve"> </w:t>
      </w:r>
      <w:r w:rsidR="00396919">
        <w:rPr>
          <w:rFonts w:ascii="TimesNewRoman" w:hAnsi="TimesNewRoman" w:cs="TimesNewRoman"/>
          <w:sz w:val="20"/>
          <w:szCs w:val="20"/>
        </w:rPr>
        <w:t>A</w:t>
      </w:r>
      <w:r w:rsidR="008D3D9A" w:rsidRPr="008D3D9A">
        <w:rPr>
          <w:rFonts w:ascii="TimesNewRoman" w:hAnsi="TimesNewRoman" w:cs="TimesNewRoman"/>
          <w:sz w:val="20"/>
          <w:szCs w:val="20"/>
        </w:rPr>
        <w:t xml:space="preserve">greement requires the written permission of </w:t>
      </w:r>
      <w:r>
        <w:rPr>
          <w:rFonts w:ascii="TimesNewRoman" w:hAnsi="TimesNewRoman" w:cs="TimesNewRoman"/>
          <w:sz w:val="20"/>
          <w:szCs w:val="20"/>
        </w:rPr>
        <w:t xml:space="preserve">the Sending Registry. </w:t>
      </w:r>
      <w:r w:rsidR="008D3D9A" w:rsidRPr="008D3D9A">
        <w:rPr>
          <w:rFonts w:ascii="TimesNewRoman" w:hAnsi="TimesNewRoman" w:cs="TimesNewRoman"/>
          <w:sz w:val="20"/>
          <w:szCs w:val="20"/>
        </w:rPr>
        <w:t xml:space="preserve"> </w:t>
      </w:r>
    </w:p>
    <w:p w:rsidR="008C28BA" w:rsidRDefault="009E1491" w:rsidP="003742A6">
      <w:pPr>
        <w:autoSpaceDE w:val="0"/>
        <w:autoSpaceDN w:val="0"/>
        <w:adjustRightInd w:val="0"/>
        <w:spacing w:before="120"/>
        <w:rPr>
          <w:rFonts w:ascii="TimesNewRoman,Bold" w:hAnsi="TimesNewRoman,Bold" w:cs="TimesNewRoman,Bold"/>
          <w:sz w:val="20"/>
          <w:szCs w:val="20"/>
        </w:rPr>
      </w:pPr>
      <w:r>
        <w:rPr>
          <w:rFonts w:ascii="TimesNewRoman" w:hAnsi="TimesNewRoman" w:cs="TimesNewRoman"/>
          <w:sz w:val="20"/>
          <w:szCs w:val="20"/>
        </w:rPr>
        <w:t>1</w:t>
      </w:r>
      <w:r w:rsidR="0065702C">
        <w:rPr>
          <w:rFonts w:ascii="TimesNewRoman" w:hAnsi="TimesNewRoman" w:cs="TimesNewRoman"/>
          <w:sz w:val="20"/>
          <w:szCs w:val="20"/>
        </w:rPr>
        <w:t>3</w:t>
      </w:r>
      <w:r w:rsidR="008C28BA">
        <w:rPr>
          <w:rFonts w:ascii="TimesNewRoman" w:hAnsi="TimesNewRoman" w:cs="TimesNewRoman"/>
          <w:sz w:val="20"/>
          <w:szCs w:val="20"/>
        </w:rPr>
        <w:t xml:space="preserve">.  </w:t>
      </w:r>
      <w:r w:rsidR="000324AF">
        <w:rPr>
          <w:rFonts w:ascii="TimesNewRoman" w:hAnsi="TimesNewRoman" w:cs="TimesNewRoman"/>
          <w:sz w:val="20"/>
          <w:szCs w:val="20"/>
        </w:rPr>
        <w:t>I</w:t>
      </w:r>
      <w:r w:rsidR="008C28BA">
        <w:rPr>
          <w:rFonts w:ascii="TimesNewRoman" w:hAnsi="TimesNewRoman" w:cs="TimesNewRoman"/>
          <w:sz w:val="20"/>
          <w:szCs w:val="20"/>
        </w:rPr>
        <w:t xml:space="preserve">n the event that </w:t>
      </w:r>
      <w:r w:rsidR="00396919">
        <w:rPr>
          <w:rFonts w:ascii="TimesNewRoman" w:hAnsi="TimesNewRoman" w:cs="TimesNewRoman"/>
          <w:sz w:val="20"/>
          <w:szCs w:val="20"/>
        </w:rPr>
        <w:t>the Receiving Registry</w:t>
      </w:r>
      <w:r w:rsidR="008C28BA">
        <w:rPr>
          <w:rFonts w:ascii="TimesNewRoman" w:hAnsi="TimesNewRoman" w:cs="TimesNewRoman"/>
          <w:sz w:val="20"/>
          <w:szCs w:val="20"/>
        </w:rPr>
        <w:t xml:space="preserve"> receives a subpoena or other </w:t>
      </w:r>
      <w:r w:rsidR="00396919">
        <w:rPr>
          <w:rFonts w:ascii="TimesNewRoman" w:hAnsi="TimesNewRoman" w:cs="TimesNewRoman"/>
          <w:sz w:val="20"/>
          <w:szCs w:val="20"/>
        </w:rPr>
        <w:t>compulsory legal process</w:t>
      </w:r>
      <w:r w:rsidR="008C28BA">
        <w:rPr>
          <w:rFonts w:ascii="TimesNewRoman" w:hAnsi="TimesNewRoman" w:cs="TimesNewRoman"/>
          <w:sz w:val="20"/>
          <w:szCs w:val="20"/>
        </w:rPr>
        <w:t xml:space="preserve"> compelling disclosure of </w:t>
      </w:r>
      <w:r w:rsidR="00386BE2">
        <w:rPr>
          <w:rFonts w:ascii="TimesNewRoman" w:hAnsi="TimesNewRoman" w:cs="TimesNewRoman"/>
          <w:sz w:val="20"/>
          <w:szCs w:val="20"/>
        </w:rPr>
        <w:t>identifiable cancer information</w:t>
      </w:r>
      <w:r w:rsidR="008C28BA">
        <w:rPr>
          <w:rFonts w:ascii="TimesNewRoman" w:hAnsi="TimesNewRoman" w:cs="TimesNewRoman"/>
          <w:sz w:val="20"/>
          <w:szCs w:val="20"/>
        </w:rPr>
        <w:t xml:space="preserve">, the </w:t>
      </w:r>
      <w:r w:rsidR="00396919">
        <w:rPr>
          <w:rFonts w:ascii="TimesNewRoman" w:hAnsi="TimesNewRoman" w:cs="TimesNewRoman"/>
          <w:sz w:val="20"/>
          <w:szCs w:val="20"/>
        </w:rPr>
        <w:t xml:space="preserve">Receiving Registry </w:t>
      </w:r>
      <w:r w:rsidR="008C28BA">
        <w:rPr>
          <w:rFonts w:ascii="TimesNewRoman" w:hAnsi="TimesNewRoman" w:cs="TimesNewRoman"/>
          <w:sz w:val="20"/>
          <w:szCs w:val="20"/>
        </w:rPr>
        <w:t>agree</w:t>
      </w:r>
      <w:r w:rsidR="00396919">
        <w:rPr>
          <w:rFonts w:ascii="TimesNewRoman" w:hAnsi="TimesNewRoman" w:cs="TimesNewRoman"/>
          <w:sz w:val="20"/>
          <w:szCs w:val="20"/>
        </w:rPr>
        <w:t>s</w:t>
      </w:r>
      <w:r w:rsidR="008C28BA">
        <w:rPr>
          <w:rFonts w:ascii="TimesNewRoman" w:hAnsi="TimesNewRoman" w:cs="TimesNewRoman"/>
          <w:sz w:val="20"/>
          <w:szCs w:val="20"/>
        </w:rPr>
        <w:t xml:space="preserve"> to notify the </w:t>
      </w:r>
      <w:r>
        <w:rPr>
          <w:rFonts w:ascii="TimesNewRoman" w:hAnsi="TimesNewRoman" w:cs="TimesNewRoman"/>
          <w:sz w:val="20"/>
          <w:szCs w:val="20"/>
        </w:rPr>
        <w:t xml:space="preserve">Sending Registry </w:t>
      </w:r>
      <w:r w:rsidR="008C28BA">
        <w:rPr>
          <w:rFonts w:ascii="TimesNewRoman" w:hAnsi="TimesNewRoman" w:cs="TimesNewRoman"/>
          <w:sz w:val="20"/>
          <w:szCs w:val="20"/>
        </w:rPr>
        <w:t xml:space="preserve">within </w:t>
      </w:r>
      <w:r w:rsidR="000324AF">
        <w:rPr>
          <w:rFonts w:ascii="TimesNewRoman" w:hAnsi="TimesNewRoman" w:cs="TimesNewRoman"/>
          <w:sz w:val="20"/>
          <w:szCs w:val="20"/>
        </w:rPr>
        <w:t>forty-eight (48) hours</w:t>
      </w:r>
      <w:r w:rsidR="008C28BA">
        <w:rPr>
          <w:rFonts w:ascii="TimesNewRoman" w:hAnsi="TimesNewRoman" w:cs="TimesNewRoman"/>
          <w:sz w:val="20"/>
          <w:szCs w:val="20"/>
        </w:rPr>
        <w:t xml:space="preserve"> of receipt of the subpoena or </w:t>
      </w:r>
      <w:r w:rsidR="00396919">
        <w:rPr>
          <w:rFonts w:ascii="TimesNewRoman" w:hAnsi="TimesNewRoman" w:cs="TimesNewRoman"/>
          <w:sz w:val="20"/>
          <w:szCs w:val="20"/>
        </w:rPr>
        <w:t>other compulsory legal process</w:t>
      </w:r>
      <w:r w:rsidR="00386BE2">
        <w:rPr>
          <w:rFonts w:ascii="TimesNewRoman" w:hAnsi="TimesNewRoman" w:cs="TimesNewRoman"/>
          <w:sz w:val="20"/>
          <w:szCs w:val="20"/>
        </w:rPr>
        <w:t xml:space="preserve"> and to </w:t>
      </w:r>
      <w:r w:rsidR="008C28BA">
        <w:rPr>
          <w:rFonts w:ascii="TimesNewRoman" w:hAnsi="TimesNewRoman" w:cs="TimesNewRoman"/>
          <w:sz w:val="20"/>
          <w:szCs w:val="20"/>
        </w:rPr>
        <w:t>take all legal steps reasonably necessary to oppose the subpoena</w:t>
      </w:r>
      <w:r w:rsidR="00396919">
        <w:rPr>
          <w:rFonts w:ascii="TimesNewRoman" w:hAnsi="TimesNewRoman" w:cs="TimesNewRoman"/>
          <w:sz w:val="20"/>
          <w:szCs w:val="20"/>
        </w:rPr>
        <w:t xml:space="preserve"> or other compulsory legal process</w:t>
      </w:r>
      <w:r w:rsidR="008C28BA">
        <w:rPr>
          <w:rFonts w:ascii="TimesNewRoman" w:hAnsi="TimesNewRoman" w:cs="TimesNewRoman"/>
          <w:sz w:val="20"/>
          <w:szCs w:val="20"/>
        </w:rPr>
        <w:t>.</w:t>
      </w:r>
    </w:p>
    <w:p w:rsidR="008D3D9A" w:rsidRDefault="005E29C7" w:rsidP="00573364">
      <w:pPr>
        <w:autoSpaceDE w:val="0"/>
        <w:autoSpaceDN w:val="0"/>
        <w:adjustRightInd w:val="0"/>
        <w:spacing w:before="120"/>
        <w:rPr>
          <w:rFonts w:ascii="TimesNewRoman" w:hAnsi="TimesNewRoman" w:cs="TimesNewRoman"/>
          <w:sz w:val="20"/>
          <w:szCs w:val="20"/>
        </w:rPr>
      </w:pPr>
      <w:r>
        <w:rPr>
          <w:rFonts w:ascii="TimesNewRoman" w:hAnsi="TimesNewRoman" w:cs="TimesNewRoman"/>
          <w:sz w:val="20"/>
          <w:szCs w:val="20"/>
        </w:rPr>
        <w:t>1</w:t>
      </w:r>
      <w:r w:rsidR="0065702C">
        <w:rPr>
          <w:rFonts w:ascii="TimesNewRoman" w:hAnsi="TimesNewRoman" w:cs="TimesNewRoman"/>
          <w:sz w:val="20"/>
          <w:szCs w:val="20"/>
        </w:rPr>
        <w:t>4</w:t>
      </w:r>
      <w:r>
        <w:rPr>
          <w:rFonts w:ascii="TimesNewRoman" w:hAnsi="TimesNewRoman" w:cs="TimesNewRoman"/>
          <w:sz w:val="20"/>
          <w:szCs w:val="20"/>
        </w:rPr>
        <w:t xml:space="preserve">. </w:t>
      </w:r>
      <w:r w:rsidR="000324AF">
        <w:rPr>
          <w:rFonts w:ascii="TimesNewRoman" w:hAnsi="TimesNewRoman" w:cs="TimesNewRoman"/>
          <w:sz w:val="20"/>
          <w:szCs w:val="20"/>
        </w:rPr>
        <w:t>T</w:t>
      </w:r>
      <w:r w:rsidR="00396919">
        <w:rPr>
          <w:rFonts w:ascii="TimesNewRoman" w:hAnsi="TimesNewRoman" w:cs="TimesNewRoman"/>
          <w:sz w:val="20"/>
          <w:szCs w:val="20"/>
        </w:rPr>
        <w:t>his A</w:t>
      </w:r>
      <w:r w:rsidR="008D3D9A" w:rsidRPr="008D3D9A">
        <w:rPr>
          <w:rFonts w:ascii="TimesNewRoman" w:hAnsi="TimesNewRoman" w:cs="TimesNewRoman"/>
          <w:sz w:val="20"/>
          <w:szCs w:val="20"/>
        </w:rPr>
        <w:t>greement shall remain in effect</w:t>
      </w:r>
      <w:r w:rsidR="00E53334">
        <w:rPr>
          <w:rFonts w:ascii="TimesNewRoman" w:hAnsi="TimesNewRoman" w:cs="TimesNewRoman"/>
          <w:sz w:val="20"/>
          <w:szCs w:val="20"/>
        </w:rPr>
        <w:t xml:space="preserve"> as to any Trading Partner</w:t>
      </w:r>
      <w:r w:rsidR="00FA77A3">
        <w:rPr>
          <w:rFonts w:ascii="TimesNewRoman" w:hAnsi="TimesNewRoman" w:cs="TimesNewRoman"/>
          <w:sz w:val="20"/>
          <w:szCs w:val="20"/>
        </w:rPr>
        <w:t xml:space="preserve"> </w:t>
      </w:r>
      <w:r w:rsidR="003E1504">
        <w:rPr>
          <w:rFonts w:ascii="TimesNewRoman" w:hAnsi="TimesNewRoman" w:cs="TimesNewRoman"/>
          <w:sz w:val="20"/>
          <w:szCs w:val="20"/>
        </w:rPr>
        <w:t>from the date of</w:t>
      </w:r>
      <w:r w:rsidR="00E53334">
        <w:rPr>
          <w:rFonts w:ascii="TimesNewRoman" w:hAnsi="TimesNewRoman" w:cs="TimesNewRoman"/>
          <w:sz w:val="20"/>
          <w:szCs w:val="20"/>
        </w:rPr>
        <w:t xml:space="preserve"> its</w:t>
      </w:r>
      <w:r w:rsidR="003E1504">
        <w:rPr>
          <w:rFonts w:ascii="TimesNewRoman" w:hAnsi="TimesNewRoman" w:cs="TimesNewRoman"/>
          <w:sz w:val="20"/>
          <w:szCs w:val="20"/>
        </w:rPr>
        <w:t xml:space="preserve"> execution</w:t>
      </w:r>
      <w:r w:rsidR="00E53334">
        <w:rPr>
          <w:rFonts w:ascii="TimesNewRoman" w:hAnsi="TimesNewRoman" w:cs="TimesNewRoman"/>
          <w:sz w:val="20"/>
          <w:szCs w:val="20"/>
        </w:rPr>
        <w:t xml:space="preserve"> until a duly authorized representative of</w:t>
      </w:r>
      <w:r w:rsidR="00ED1D8F">
        <w:rPr>
          <w:rFonts w:ascii="TimesNewRoman" w:hAnsi="TimesNewRoman" w:cs="TimesNewRoman"/>
          <w:sz w:val="20"/>
          <w:szCs w:val="20"/>
        </w:rPr>
        <w:t xml:space="preserve"> </w:t>
      </w:r>
      <w:r w:rsidR="00E53334">
        <w:rPr>
          <w:rFonts w:ascii="TimesNewRoman" w:hAnsi="TimesNewRoman" w:cs="TimesNewRoman"/>
          <w:sz w:val="20"/>
          <w:szCs w:val="20"/>
        </w:rPr>
        <w:t>that</w:t>
      </w:r>
      <w:r w:rsidR="00803EEF">
        <w:rPr>
          <w:rFonts w:ascii="TimesNewRoman" w:hAnsi="TimesNewRoman" w:cs="TimesNewRoman"/>
          <w:sz w:val="20"/>
          <w:szCs w:val="20"/>
        </w:rPr>
        <w:t xml:space="preserve"> Trading Partner notifies the other Trading Partners</w:t>
      </w:r>
      <w:r w:rsidR="00E53334">
        <w:rPr>
          <w:rFonts w:ascii="TimesNewRoman" w:hAnsi="TimesNewRoman" w:cs="TimesNewRoman"/>
          <w:sz w:val="20"/>
          <w:szCs w:val="20"/>
        </w:rPr>
        <w:t xml:space="preserve"> </w:t>
      </w:r>
      <w:r w:rsidR="003E1504">
        <w:rPr>
          <w:rFonts w:ascii="TimesNewRoman" w:hAnsi="TimesNewRoman" w:cs="TimesNewRoman"/>
          <w:sz w:val="20"/>
          <w:szCs w:val="20"/>
        </w:rPr>
        <w:t>of a change</w:t>
      </w:r>
      <w:r w:rsidR="00E53334">
        <w:rPr>
          <w:rFonts w:ascii="TimesNewRoman" w:hAnsi="TimesNewRoman" w:cs="TimesNewRoman"/>
          <w:sz w:val="20"/>
          <w:szCs w:val="20"/>
        </w:rPr>
        <w:t xml:space="preserve"> or termination of this Agreement</w:t>
      </w:r>
      <w:r w:rsidR="003E1504">
        <w:rPr>
          <w:rFonts w:ascii="TimesNewRoman" w:hAnsi="TimesNewRoman" w:cs="TimesNewRoman"/>
          <w:sz w:val="20"/>
          <w:szCs w:val="20"/>
        </w:rPr>
        <w:t xml:space="preserve"> </w:t>
      </w:r>
      <w:r w:rsidR="00542121">
        <w:rPr>
          <w:rFonts w:ascii="TimesNewRoman" w:hAnsi="TimesNewRoman" w:cs="TimesNewRoman"/>
          <w:sz w:val="20"/>
          <w:szCs w:val="20"/>
        </w:rPr>
        <w:t>through written notification to NAACCR</w:t>
      </w:r>
      <w:r w:rsidR="0033234B">
        <w:rPr>
          <w:rFonts w:ascii="TimesNewRoman" w:hAnsi="TimesNewRoman" w:cs="TimesNewRoman"/>
          <w:sz w:val="20"/>
          <w:szCs w:val="20"/>
        </w:rPr>
        <w:t xml:space="preserve"> or until superseded by a revised National Interstate Data Exchange Agreement</w:t>
      </w:r>
      <w:r w:rsidR="00CB11A2">
        <w:rPr>
          <w:rFonts w:ascii="TimesNewRoman" w:hAnsi="TimesNewRoman" w:cs="TimesNewRoman"/>
          <w:sz w:val="20"/>
          <w:szCs w:val="20"/>
        </w:rPr>
        <w:t>.</w:t>
      </w:r>
    </w:p>
    <w:p w:rsidR="003E1504" w:rsidRDefault="001F3CFC" w:rsidP="00573364">
      <w:pPr>
        <w:autoSpaceDE w:val="0"/>
        <w:autoSpaceDN w:val="0"/>
        <w:adjustRightInd w:val="0"/>
        <w:spacing w:before="120"/>
        <w:rPr>
          <w:rFonts w:ascii="TimesNewRoman" w:hAnsi="TimesNewRoman" w:cs="TimesNewRoman"/>
          <w:sz w:val="20"/>
          <w:szCs w:val="20"/>
        </w:rPr>
      </w:pPr>
      <w:r w:rsidRPr="00573364">
        <w:rPr>
          <w:rFonts w:ascii="TimesNewRoman" w:hAnsi="TimesNewRoman" w:cs="TimesNewRoman"/>
          <w:sz w:val="20"/>
          <w:szCs w:val="20"/>
        </w:rPr>
        <w:t>1</w:t>
      </w:r>
      <w:r w:rsidR="0065702C">
        <w:rPr>
          <w:rFonts w:ascii="TimesNewRoman" w:hAnsi="TimesNewRoman" w:cs="TimesNewRoman"/>
          <w:sz w:val="20"/>
          <w:szCs w:val="20"/>
        </w:rPr>
        <w:t>5</w:t>
      </w:r>
      <w:r w:rsidR="003E1504">
        <w:rPr>
          <w:rFonts w:ascii="TimesNewRoman" w:hAnsi="TimesNewRoman" w:cs="TimesNewRoman"/>
          <w:sz w:val="20"/>
          <w:szCs w:val="20"/>
        </w:rPr>
        <w:t xml:space="preserve">.  </w:t>
      </w:r>
      <w:r w:rsidR="000324AF">
        <w:rPr>
          <w:rFonts w:ascii="TimesNewRoman" w:hAnsi="TimesNewRoman" w:cs="TimesNewRoman"/>
          <w:sz w:val="20"/>
          <w:szCs w:val="20"/>
        </w:rPr>
        <w:t>A</w:t>
      </w:r>
      <w:r w:rsidR="003E1504">
        <w:rPr>
          <w:rFonts w:ascii="TimesNewRoman" w:hAnsi="TimesNewRoman" w:cs="TimesNewRoman"/>
          <w:sz w:val="20"/>
          <w:szCs w:val="20"/>
        </w:rPr>
        <w:t xml:space="preserve">ll notices required or desired to be made to this </w:t>
      </w:r>
      <w:r w:rsidR="00396919">
        <w:rPr>
          <w:rFonts w:ascii="TimesNewRoman" w:hAnsi="TimesNewRoman" w:cs="TimesNewRoman"/>
          <w:sz w:val="20"/>
          <w:szCs w:val="20"/>
        </w:rPr>
        <w:t>A</w:t>
      </w:r>
      <w:r w:rsidR="003E1504">
        <w:rPr>
          <w:rFonts w:ascii="TimesNewRoman" w:hAnsi="TimesNewRoman" w:cs="TimesNewRoman"/>
          <w:sz w:val="20"/>
          <w:szCs w:val="20"/>
        </w:rPr>
        <w:t xml:space="preserve">greement </w:t>
      </w:r>
      <w:r w:rsidR="000324AF">
        <w:rPr>
          <w:rFonts w:ascii="TimesNewRoman" w:hAnsi="TimesNewRoman" w:cs="TimesNewRoman"/>
          <w:sz w:val="20"/>
          <w:szCs w:val="20"/>
        </w:rPr>
        <w:t xml:space="preserve">by </w:t>
      </w:r>
      <w:r w:rsidR="00850AAC">
        <w:rPr>
          <w:rFonts w:ascii="TimesNewRoman" w:hAnsi="TimesNewRoman" w:cs="TimesNewRoman"/>
          <w:sz w:val="20"/>
          <w:szCs w:val="20"/>
        </w:rPr>
        <w:t xml:space="preserve">any </w:t>
      </w:r>
      <w:r w:rsidR="000324AF">
        <w:rPr>
          <w:rFonts w:ascii="TimesNewRoman" w:hAnsi="TimesNewRoman" w:cs="TimesNewRoman"/>
          <w:sz w:val="20"/>
          <w:szCs w:val="20"/>
        </w:rPr>
        <w:t xml:space="preserve">Trading Partner </w:t>
      </w:r>
      <w:r w:rsidR="003E1504">
        <w:rPr>
          <w:rFonts w:ascii="TimesNewRoman" w:hAnsi="TimesNewRoman" w:cs="TimesNewRoman"/>
          <w:sz w:val="20"/>
          <w:szCs w:val="20"/>
        </w:rPr>
        <w:t xml:space="preserve">shall be sent </w:t>
      </w:r>
      <w:r w:rsidR="007658FA">
        <w:rPr>
          <w:rFonts w:ascii="TimesNewRoman" w:hAnsi="TimesNewRoman" w:cs="TimesNewRoman"/>
          <w:sz w:val="20"/>
          <w:szCs w:val="20"/>
        </w:rPr>
        <w:t>to NAACCR</w:t>
      </w:r>
      <w:r w:rsidR="00913A9F">
        <w:rPr>
          <w:rFonts w:ascii="TimesNewRoman" w:hAnsi="TimesNewRoman" w:cs="TimesNewRoman"/>
          <w:sz w:val="20"/>
          <w:szCs w:val="20"/>
        </w:rPr>
        <w:t xml:space="preserve"> as well as to any Receiving Registry of the Trading Partner.</w:t>
      </w:r>
    </w:p>
    <w:p w:rsidR="008D3D9A" w:rsidRPr="008D3D9A" w:rsidRDefault="008D3D9A" w:rsidP="008D3D9A">
      <w:pPr>
        <w:autoSpaceDE w:val="0"/>
        <w:autoSpaceDN w:val="0"/>
        <w:adjustRightInd w:val="0"/>
        <w:rPr>
          <w:rFonts w:ascii="TimesNewRoman,Bold" w:hAnsi="TimesNewRoman,Bold"/>
        </w:rPr>
      </w:pPr>
    </w:p>
    <w:p w:rsidR="000324AF" w:rsidRDefault="000324AF" w:rsidP="008D3D9A">
      <w:pPr>
        <w:autoSpaceDE w:val="0"/>
        <w:autoSpaceDN w:val="0"/>
        <w:adjustRightInd w:val="0"/>
        <w:rPr>
          <w:rFonts w:ascii="TimesNewRoman" w:hAnsi="TimesNewRoman" w:cs="TimesNewRoman"/>
        </w:rPr>
      </w:pPr>
      <w:r>
        <w:rPr>
          <w:rFonts w:ascii="TimesNewRoman" w:hAnsi="TimesNewRoman" w:cs="TimesNewRoman"/>
        </w:rPr>
        <w:t>Trading Partner:</w:t>
      </w:r>
    </w:p>
    <w:p w:rsidR="00BD7656" w:rsidRDefault="0093215A" w:rsidP="008D3D9A">
      <w:pPr>
        <w:autoSpaceDE w:val="0"/>
        <w:autoSpaceDN w:val="0"/>
        <w:adjustRightInd w:val="0"/>
        <w:rPr>
          <w:rFonts w:ascii="TimesNewRoman" w:hAnsi="TimesNewRoman" w:cs="TimesNewRoman"/>
        </w:rPr>
      </w:pPr>
      <w:r>
        <w:rPr>
          <w:rFonts w:ascii="TimesNewRoman" w:hAnsi="TimesNewRoman" w:cs="TimesNewRoman"/>
        </w:rPr>
        <w:t>Central Cancer Registry__________</w:t>
      </w:r>
      <w:r w:rsidR="00BD7656">
        <w:rPr>
          <w:rFonts w:ascii="TimesNewRoman" w:hAnsi="TimesNewRoman" w:cs="TimesNewRoman"/>
        </w:rPr>
        <w:t>_____________________________</w:t>
      </w:r>
      <w:r>
        <w:rPr>
          <w:rFonts w:ascii="TimesNewRoman" w:hAnsi="TimesNewRoman" w:cs="TimesNewRoman"/>
        </w:rPr>
        <w:t>_____________</w:t>
      </w:r>
    </w:p>
    <w:p w:rsidR="008D3D9A" w:rsidRDefault="008D3D9A" w:rsidP="00BD7656">
      <w:pPr>
        <w:autoSpaceDE w:val="0"/>
        <w:autoSpaceDN w:val="0"/>
        <w:adjustRightInd w:val="0"/>
        <w:rPr>
          <w:rFonts w:ascii="TimesNewRoman" w:hAnsi="TimesNewRoman" w:cs="TimesNewRoman"/>
        </w:rPr>
      </w:pPr>
      <w:r w:rsidRPr="008D3D9A">
        <w:rPr>
          <w:rFonts w:ascii="TimesNewRoman" w:hAnsi="TimesNewRoman" w:cs="TimesNewRoman"/>
        </w:rPr>
        <w:t>Agency</w:t>
      </w:r>
      <w:r w:rsidR="0093215A">
        <w:rPr>
          <w:rFonts w:ascii="TimesNewRoman" w:hAnsi="TimesNewRoman" w:cs="TimesNewRoman"/>
        </w:rPr>
        <w:t>_______________________</w:t>
      </w:r>
      <w:r w:rsidRPr="008D3D9A">
        <w:rPr>
          <w:rFonts w:ascii="TimesNewRoman" w:hAnsi="TimesNewRoman" w:cs="TimesNewRoman"/>
        </w:rPr>
        <w:t>__________________________________________</w:t>
      </w:r>
    </w:p>
    <w:p w:rsidR="00BD7656" w:rsidRDefault="00BD7656" w:rsidP="00BD7656">
      <w:pPr>
        <w:autoSpaceDE w:val="0"/>
        <w:autoSpaceDN w:val="0"/>
        <w:adjustRightInd w:val="0"/>
        <w:rPr>
          <w:rFonts w:ascii="TimesNewRoman" w:hAnsi="TimesNewRoman" w:cs="TimesNewRoman"/>
        </w:rPr>
      </w:pPr>
    </w:p>
    <w:p w:rsidR="00BD7656" w:rsidRPr="008D3D9A" w:rsidRDefault="00BD7656" w:rsidP="00BD7656">
      <w:pPr>
        <w:autoSpaceDE w:val="0"/>
        <w:autoSpaceDN w:val="0"/>
        <w:adjustRightInd w:val="0"/>
        <w:rPr>
          <w:rFonts w:ascii="TimesNewRoman,Bold" w:hAnsi="TimesNewRoman,Bold"/>
        </w:rPr>
      </w:pPr>
      <w:r>
        <w:rPr>
          <w:rFonts w:ascii="TimesNewRoman" w:hAnsi="TimesNewRoman" w:cs="TimesNewRoman"/>
        </w:rPr>
        <w:t>________________________________________________________________________</w:t>
      </w:r>
    </w:p>
    <w:p w:rsidR="008D3D9A" w:rsidRDefault="008D3D9A" w:rsidP="008D3D9A">
      <w:pPr>
        <w:autoSpaceDE w:val="0"/>
        <w:autoSpaceDN w:val="0"/>
        <w:adjustRightInd w:val="0"/>
        <w:jc w:val="both"/>
        <w:outlineLvl w:val="3"/>
        <w:rPr>
          <w:rFonts w:ascii="TimesNewRoman,Italic" w:hAnsi="TimesNewRoman,Italic" w:cs="TimesNewRoman,Italic"/>
          <w:i/>
          <w:iCs/>
        </w:rPr>
      </w:pPr>
      <w:r w:rsidRPr="008D3D9A">
        <w:rPr>
          <w:rFonts w:ascii="TimesNewRoman,Italic" w:hAnsi="TimesNewRoman,Italic" w:cs="TimesNewRoman,Italic"/>
          <w:i/>
          <w:iCs/>
        </w:rPr>
        <w:t xml:space="preserve">Signature </w:t>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Pr="008D3D9A">
        <w:rPr>
          <w:rFonts w:ascii="TimesNewRoman,Italic" w:hAnsi="TimesNewRoman,Italic" w:cs="TimesNewRoman,Italic"/>
          <w:i/>
          <w:iCs/>
        </w:rPr>
        <w:t xml:space="preserve">Title </w:t>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0093215A">
        <w:rPr>
          <w:rFonts w:ascii="TimesNewRoman,Italic" w:hAnsi="TimesNewRoman,Italic" w:cs="TimesNewRoman,Italic"/>
          <w:i/>
          <w:iCs/>
        </w:rPr>
        <w:tab/>
      </w:r>
      <w:r w:rsidRPr="008D3D9A">
        <w:rPr>
          <w:rFonts w:ascii="TimesNewRoman,Italic" w:hAnsi="TimesNewRoman,Italic" w:cs="TimesNewRoman,Italic"/>
          <w:i/>
          <w:iCs/>
        </w:rPr>
        <w:t xml:space="preserve">Date </w:t>
      </w:r>
    </w:p>
    <w:p w:rsidR="0093215A" w:rsidRDefault="0093215A" w:rsidP="008D3D9A">
      <w:pPr>
        <w:autoSpaceDE w:val="0"/>
        <w:autoSpaceDN w:val="0"/>
        <w:adjustRightInd w:val="0"/>
        <w:jc w:val="both"/>
        <w:outlineLvl w:val="3"/>
        <w:rPr>
          <w:rFonts w:ascii="TimesNewRoman,Bold" w:hAnsi="TimesNewRoman,Bold"/>
        </w:rPr>
      </w:pPr>
    </w:p>
    <w:p w:rsidR="00302A0C" w:rsidRPr="008D3D9A" w:rsidRDefault="00302A0C" w:rsidP="008D3D9A">
      <w:pPr>
        <w:autoSpaceDE w:val="0"/>
        <w:autoSpaceDN w:val="0"/>
        <w:adjustRightInd w:val="0"/>
        <w:jc w:val="both"/>
        <w:outlineLvl w:val="3"/>
        <w:rPr>
          <w:rFonts w:ascii="TimesNewRoman,Bold" w:hAnsi="TimesNewRoman,Bold"/>
        </w:rPr>
      </w:pPr>
    </w:p>
    <w:p w:rsidR="008D3D9A" w:rsidRPr="008D3D9A" w:rsidRDefault="008D3D9A" w:rsidP="008D3D9A">
      <w:pPr>
        <w:autoSpaceDE w:val="0"/>
        <w:autoSpaceDN w:val="0"/>
        <w:adjustRightInd w:val="0"/>
        <w:jc w:val="both"/>
        <w:rPr>
          <w:rFonts w:ascii="TimesNewRoman,Bold" w:hAnsi="TimesNewRoman,Bold"/>
        </w:rPr>
      </w:pPr>
      <w:r w:rsidRPr="008D3D9A">
        <w:rPr>
          <w:rFonts w:ascii="TimesNewRoman,Bold" w:hAnsi="TimesNewRoman,Bold"/>
          <w:b/>
          <w:bCs/>
          <w:sz w:val="16"/>
          <w:szCs w:val="16"/>
        </w:rPr>
        <w:t xml:space="preserve">CONTACT PERSON: </w:t>
      </w:r>
    </w:p>
    <w:p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 xml:space="preserve">Name__________________________________________________________ </w:t>
      </w:r>
    </w:p>
    <w:p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 xml:space="preserve">Title______________________________________ </w:t>
      </w:r>
    </w:p>
    <w:p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lastRenderedPageBreak/>
        <w:t>Address________________________________________________</w:t>
      </w:r>
      <w:r w:rsidR="0093215A">
        <w:rPr>
          <w:rFonts w:ascii="TimesNewRoman" w:hAnsi="TimesNewRoman" w:cs="TimesNewRoman"/>
        </w:rPr>
        <w:t>______________________________</w:t>
      </w:r>
      <w:r w:rsidRPr="008D3D9A">
        <w:rPr>
          <w:rFonts w:ascii="TimesNewRoman" w:hAnsi="TimesNewRoman" w:cs="TimesNewRoman"/>
        </w:rPr>
        <w:t>_________________________________________________________________________________</w:t>
      </w:r>
      <w:r w:rsidR="0093215A">
        <w:rPr>
          <w:rFonts w:ascii="TimesNewRoman" w:hAnsi="TimesNewRoman" w:cs="TimesNewRoman"/>
        </w:rPr>
        <w:t>__________________________________________________</w:t>
      </w:r>
    </w:p>
    <w:p w:rsidR="008D3D9A" w:rsidRDefault="008D3D9A" w:rsidP="008D3D9A">
      <w:pPr>
        <w:autoSpaceDE w:val="0"/>
        <w:autoSpaceDN w:val="0"/>
        <w:adjustRightInd w:val="0"/>
        <w:jc w:val="both"/>
        <w:rPr>
          <w:rFonts w:ascii="TimesNewRoman" w:hAnsi="TimesNewRoman" w:cs="TimesNewRoman"/>
        </w:rPr>
      </w:pPr>
      <w:r w:rsidRPr="008D3D9A">
        <w:rPr>
          <w:rFonts w:ascii="TimesNewRoman" w:hAnsi="TimesNewRoman" w:cs="TimesNewRoman"/>
        </w:rPr>
        <w:t xml:space="preserve">Email________________________________________ Phone__________________________ Fax_________________________ </w:t>
      </w:r>
    </w:p>
    <w:p w:rsidR="0093215A" w:rsidRPr="008D3D9A" w:rsidRDefault="0093215A" w:rsidP="008D3D9A">
      <w:pPr>
        <w:autoSpaceDE w:val="0"/>
        <w:autoSpaceDN w:val="0"/>
        <w:adjustRightInd w:val="0"/>
        <w:jc w:val="both"/>
        <w:rPr>
          <w:rFonts w:ascii="TimesNewRoman,Bold" w:hAnsi="TimesNewRoman,Bold"/>
        </w:rPr>
      </w:pPr>
    </w:p>
    <w:p w:rsidR="008D3D9A" w:rsidRPr="008D3D9A" w:rsidRDefault="008D3D9A" w:rsidP="008D3D9A">
      <w:pPr>
        <w:autoSpaceDE w:val="0"/>
        <w:autoSpaceDN w:val="0"/>
        <w:adjustRightInd w:val="0"/>
        <w:jc w:val="both"/>
        <w:rPr>
          <w:rFonts w:ascii="TimesNewRoman,Bold" w:hAnsi="TimesNewRoman,Bold"/>
        </w:rPr>
      </w:pPr>
      <w:r w:rsidRPr="008D3D9A">
        <w:rPr>
          <w:rFonts w:ascii="TimesNewRoman,Bold" w:hAnsi="TimesNewRoman,Bold"/>
          <w:b/>
          <w:bCs/>
          <w:sz w:val="16"/>
          <w:szCs w:val="16"/>
        </w:rPr>
        <w:t xml:space="preserve">CONTACT PERSON FOR ELECTRONIC EXCHANGE: </w:t>
      </w:r>
    </w:p>
    <w:p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 xml:space="preserve">Name__________________________________________________________ </w:t>
      </w:r>
    </w:p>
    <w:p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 xml:space="preserve">Title______________________________________ </w:t>
      </w:r>
    </w:p>
    <w:p w:rsidR="008D3D9A" w:rsidRPr="008D3D9A" w:rsidRDefault="008D3D9A" w:rsidP="008D3D9A">
      <w:pPr>
        <w:autoSpaceDE w:val="0"/>
        <w:autoSpaceDN w:val="0"/>
        <w:adjustRightInd w:val="0"/>
        <w:jc w:val="both"/>
        <w:rPr>
          <w:rFonts w:ascii="TimesNewRoman,Bold" w:hAnsi="TimesNewRoman,Bold"/>
        </w:rPr>
      </w:pPr>
      <w:r w:rsidRPr="008D3D9A">
        <w:rPr>
          <w:rFonts w:ascii="TimesNewRoman" w:hAnsi="TimesNewRoman" w:cs="TimesNewRoman"/>
        </w:rPr>
        <w:t>Address________</w:t>
      </w:r>
      <w:r w:rsidR="0093215A">
        <w:rPr>
          <w:rFonts w:ascii="TimesNewRoman" w:hAnsi="TimesNewRoman" w:cs="TimesNewRoman"/>
        </w:rPr>
        <w:t>_</w:t>
      </w:r>
      <w:r w:rsidRPr="008D3D9A">
        <w:rPr>
          <w:rFonts w:ascii="TimesNewRoman" w:hAnsi="TimesNewRoman" w:cs="TimesNewRoman"/>
        </w:rPr>
        <w:t>______________________________________________________</w:t>
      </w:r>
      <w:r w:rsidR="0093215A">
        <w:rPr>
          <w:rFonts w:ascii="TimesNewRoman" w:hAnsi="TimesNewRoman" w:cs="TimesNewRoman"/>
        </w:rPr>
        <w:t>_________________</w:t>
      </w:r>
      <w:r w:rsidRPr="008D3D9A">
        <w:rPr>
          <w:rFonts w:ascii="TimesNewRoman" w:hAnsi="TimesNewRoman" w:cs="TimesNewRoman"/>
        </w:rPr>
        <w:t>________________________________________________________________________</w:t>
      </w:r>
      <w:r w:rsidR="0093215A">
        <w:rPr>
          <w:rFonts w:ascii="TimesNewRoman" w:hAnsi="TimesNewRoman" w:cs="TimesNewRoman"/>
        </w:rPr>
        <w:t>___________________________________________</w:t>
      </w:r>
      <w:r w:rsidRPr="008D3D9A">
        <w:rPr>
          <w:rFonts w:ascii="TimesNewRoman" w:hAnsi="TimesNewRoman" w:cs="TimesNewRoman"/>
        </w:rPr>
        <w:t xml:space="preserve">______________ </w:t>
      </w:r>
    </w:p>
    <w:p w:rsidR="008D3D9A" w:rsidRDefault="008D3D9A" w:rsidP="008D3D9A">
      <w:pPr>
        <w:autoSpaceDE w:val="0"/>
        <w:autoSpaceDN w:val="0"/>
        <w:adjustRightInd w:val="0"/>
        <w:jc w:val="both"/>
        <w:rPr>
          <w:rFonts w:ascii="TimesNewRoman" w:hAnsi="TimesNewRoman" w:cs="TimesNewRoman"/>
        </w:rPr>
      </w:pPr>
      <w:r w:rsidRPr="008D3D9A">
        <w:rPr>
          <w:rFonts w:ascii="TimesNewRoman" w:hAnsi="TimesNewRoman" w:cs="TimesNewRoman"/>
        </w:rPr>
        <w:t xml:space="preserve">Email________________________________________ Phone__________________________ Fax_________________________ </w:t>
      </w:r>
    </w:p>
    <w:p w:rsidR="0093215A" w:rsidRPr="008D3D9A" w:rsidRDefault="0093215A" w:rsidP="008D3D9A">
      <w:pPr>
        <w:autoSpaceDE w:val="0"/>
        <w:autoSpaceDN w:val="0"/>
        <w:adjustRightInd w:val="0"/>
        <w:jc w:val="both"/>
        <w:rPr>
          <w:rFonts w:ascii="TimesNewRoman,Bold" w:hAnsi="TimesNewRoman,Bold"/>
        </w:rPr>
      </w:pPr>
    </w:p>
    <w:p w:rsidR="005C5C88" w:rsidRPr="001744CE" w:rsidRDefault="005C5C88" w:rsidP="001744CE">
      <w:pPr>
        <w:jc w:val="center"/>
        <w:rPr>
          <w:sz w:val="28"/>
          <w:szCs w:val="28"/>
        </w:rPr>
      </w:pPr>
      <w:r>
        <w:br w:type="page"/>
      </w:r>
      <w:r w:rsidRPr="001744CE">
        <w:rPr>
          <w:sz w:val="28"/>
          <w:szCs w:val="28"/>
        </w:rPr>
        <w:lastRenderedPageBreak/>
        <w:t>Addendum</w:t>
      </w:r>
      <w:r w:rsidR="00524C57">
        <w:rPr>
          <w:sz w:val="28"/>
          <w:szCs w:val="28"/>
        </w:rPr>
        <w:t xml:space="preserve"> to Trading Partner Agreement of __________________</w:t>
      </w:r>
    </w:p>
    <w:p w:rsidR="005C5C88" w:rsidRDefault="005C5C88"/>
    <w:p w:rsidR="005C5C88" w:rsidRDefault="005C5C88">
      <w:r>
        <w:t xml:space="preserve">Additional </w:t>
      </w:r>
      <w:r w:rsidR="00302A0C">
        <w:t xml:space="preserve">permissions and restrictions on the use of cancer </w:t>
      </w:r>
      <w:r w:rsidR="00AF353A">
        <w:t xml:space="preserve">registry </w:t>
      </w:r>
      <w:r w:rsidR="00302A0C">
        <w:t xml:space="preserve">information from this </w:t>
      </w:r>
      <w:r w:rsidR="00524C57">
        <w:t>Trading Partner</w:t>
      </w:r>
      <w:r w:rsidR="00302A0C">
        <w:t>.</w:t>
      </w:r>
      <w:r>
        <w:t xml:space="preserve"> </w:t>
      </w:r>
    </w:p>
    <w:p w:rsidR="00302A0C" w:rsidRDefault="00302A0C"/>
    <w:p w:rsidR="00302A0C" w:rsidRDefault="00302A0C"/>
    <w:p w:rsidR="00302A0C" w:rsidRDefault="000E1602">
      <w:r>
        <w:rPr>
          <w:noProof/>
        </w:rPr>
        <mc:AlternateContent>
          <mc:Choice Requires="wps">
            <w:drawing>
              <wp:anchor distT="0" distB="0" distL="114300" distR="114300" simplePos="0" relativeHeight="251661312" behindDoc="0" locked="0" layoutInCell="1" allowOverlap="1" wp14:anchorId="68C74171" wp14:editId="3F266F1B">
                <wp:simplePos x="0" y="0"/>
                <wp:positionH relativeFrom="column">
                  <wp:posOffset>9525</wp:posOffset>
                </wp:positionH>
                <wp:positionV relativeFrom="paragraph">
                  <wp:posOffset>-3810</wp:posOffset>
                </wp:positionV>
                <wp:extent cx="5724525" cy="9525"/>
                <wp:effectExtent l="0" t="0" r="952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8B45FF" id="AutoShape 9" o:spid="_x0000_s1026" type="#_x0000_t32" style="position:absolute;margin-left:.75pt;margin-top:-.3pt;width:450.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"/>
            </w:pict>
          </mc:Fallback>
        </mc:AlternateContent>
      </w:r>
    </w:p>
    <w:p w:rsidR="00302A0C" w:rsidRDefault="000E1602">
      <w:r>
        <w:rPr>
          <w:noProof/>
        </w:rPr>
        <mc:AlternateContent>
          <mc:Choice Requires="wps">
            <w:drawing>
              <wp:anchor distT="0" distB="0" distL="114300" distR="114300" simplePos="0" relativeHeight="251660288" behindDoc="0" locked="0" layoutInCell="1" allowOverlap="1" wp14:anchorId="40813D98" wp14:editId="3924C171">
                <wp:simplePos x="0" y="0"/>
                <wp:positionH relativeFrom="column">
                  <wp:posOffset>9525</wp:posOffset>
                </wp:positionH>
                <wp:positionV relativeFrom="paragraph">
                  <wp:posOffset>144780</wp:posOffset>
                </wp:positionV>
                <wp:extent cx="5724525" cy="9525"/>
                <wp:effectExtent l="0" t="0" r="9525"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3D77B5" id="AutoShape 8" o:spid="_x0000_s1026" type="#_x0000_t32" style="position:absolute;margin-left:.75pt;margin-top:11.4pt;width:45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"/>
            </w:pict>
          </mc:Fallback>
        </mc:AlternateContent>
      </w:r>
    </w:p>
    <w:p w:rsidR="00302A0C" w:rsidRDefault="00302A0C"/>
    <w:p w:rsidR="00302A0C" w:rsidRDefault="00302A0C"/>
    <w:p w:rsidR="00302A0C" w:rsidRDefault="000E1602">
      <w:r>
        <w:rPr>
          <w:noProof/>
        </w:rPr>
        <mc:AlternateContent>
          <mc:Choice Requires="wps">
            <w:drawing>
              <wp:anchor distT="0" distB="0" distL="114300" distR="114300" simplePos="0" relativeHeight="251659264" behindDoc="0" locked="0" layoutInCell="1" allowOverlap="1" wp14:anchorId="521DE1FE" wp14:editId="5F73B439">
                <wp:simplePos x="0" y="0"/>
                <wp:positionH relativeFrom="column">
                  <wp:posOffset>9525</wp:posOffset>
                </wp:positionH>
                <wp:positionV relativeFrom="paragraph">
                  <wp:posOffset>0</wp:posOffset>
                </wp:positionV>
                <wp:extent cx="5724525" cy="9525"/>
                <wp:effectExtent l="0" t="0"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C9B491" id="AutoShape 7" o:spid="_x0000_s1026" type="#_x0000_t32" style="position:absolute;margin-left:.75pt;margin-top:0;width:45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"/>
            </w:pict>
          </mc:Fallback>
        </mc:AlternateContent>
      </w:r>
    </w:p>
    <w:p w:rsidR="00302A0C" w:rsidRDefault="00302A0C"/>
    <w:p w:rsidR="00302A0C" w:rsidRDefault="000E1602">
      <w:r>
        <w:rPr>
          <w:noProof/>
        </w:rPr>
        <mc:AlternateContent>
          <mc:Choice Requires="wps">
            <w:drawing>
              <wp:anchor distT="0" distB="0" distL="114300" distR="114300" simplePos="0" relativeHeight="251658240" behindDoc="0" locked="0" layoutInCell="1" allowOverlap="1" wp14:anchorId="74D5DE92" wp14:editId="4BC88E82">
                <wp:simplePos x="0" y="0"/>
                <wp:positionH relativeFrom="column">
                  <wp:posOffset>9525</wp:posOffset>
                </wp:positionH>
                <wp:positionV relativeFrom="paragraph">
                  <wp:posOffset>15240</wp:posOffset>
                </wp:positionV>
                <wp:extent cx="5724525" cy="9525"/>
                <wp:effectExtent l="0" t="0"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191422" id="AutoShape 6" o:spid="_x0000_s1026" type="#_x0000_t32" style="position:absolute;margin-left:.75pt;margin-top:1.2pt;width:450.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"/>
            </w:pict>
          </mc:Fallback>
        </mc:AlternateContent>
      </w:r>
    </w:p>
    <w:p w:rsidR="00302A0C" w:rsidRDefault="00302A0C"/>
    <w:p w:rsidR="00302A0C" w:rsidRDefault="000E1602">
      <w:r>
        <w:rPr>
          <w:noProof/>
        </w:rPr>
        <mc:AlternateContent>
          <mc:Choice Requires="wps">
            <w:drawing>
              <wp:anchor distT="0" distB="0" distL="114300" distR="114300" simplePos="0" relativeHeight="251657216" behindDoc="0" locked="0" layoutInCell="1" allowOverlap="1" wp14:anchorId="680FFAA6" wp14:editId="480FA1F3">
                <wp:simplePos x="0" y="0"/>
                <wp:positionH relativeFrom="column">
                  <wp:posOffset>9525</wp:posOffset>
                </wp:positionH>
                <wp:positionV relativeFrom="paragraph">
                  <wp:posOffset>5715</wp:posOffset>
                </wp:positionV>
                <wp:extent cx="5724525" cy="9525"/>
                <wp:effectExtent l="0" t="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D346CF" id="AutoShape 5" o:spid="_x0000_s1026" type="#_x0000_t32" style="position:absolute;margin-left:.75pt;margin-top:.45pt;width:450.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"/>
            </w:pict>
          </mc:Fallback>
        </mc:AlternateContent>
      </w:r>
    </w:p>
    <w:p w:rsidR="00302A0C" w:rsidRDefault="000E1602">
      <w:r>
        <w:rPr>
          <w:noProof/>
        </w:rPr>
        <mc:AlternateContent>
          <mc:Choice Requires="wps">
            <w:drawing>
              <wp:anchor distT="0" distB="0" distL="114300" distR="114300" simplePos="0" relativeHeight="251656192" behindDoc="0" locked="0" layoutInCell="1" allowOverlap="1" wp14:anchorId="1AC4B37B" wp14:editId="0726451D">
                <wp:simplePos x="0" y="0"/>
                <wp:positionH relativeFrom="column">
                  <wp:posOffset>9525</wp:posOffset>
                </wp:positionH>
                <wp:positionV relativeFrom="paragraph">
                  <wp:posOffset>161925</wp:posOffset>
                </wp:positionV>
                <wp:extent cx="5724525" cy="9525"/>
                <wp:effectExtent l="0" t="0"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9E71E35" id="AutoShape 4" o:spid="_x0000_s1026" type="#_x0000_t32" style="position:absolute;margin-left:.75pt;margin-top:12.75pt;width:450.7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"/>
            </w:pict>
          </mc:Fallback>
        </mc:AlternateContent>
      </w:r>
    </w:p>
    <w:p w:rsidR="00302A0C" w:rsidRDefault="00302A0C"/>
    <w:p w:rsidR="005C5C88" w:rsidRDefault="000E1602">
      <w:r>
        <w:rPr>
          <w:noProof/>
        </w:rPr>
        <mc:AlternateContent>
          <mc:Choice Requires="wps">
            <w:drawing>
              <wp:anchor distT="0" distB="0" distL="114300" distR="114300" simplePos="0" relativeHeight="251655168" behindDoc="0" locked="0" layoutInCell="1" allowOverlap="1" wp14:anchorId="62360B53" wp14:editId="4E5D6C48">
                <wp:simplePos x="0" y="0"/>
                <wp:positionH relativeFrom="column">
                  <wp:posOffset>9525</wp:posOffset>
                </wp:positionH>
                <wp:positionV relativeFrom="paragraph">
                  <wp:posOffset>440055</wp:posOffset>
                </wp:positionV>
                <wp:extent cx="5724525" cy="9525"/>
                <wp:effectExtent l="0" t="0"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A05731" id="AutoShape 3" o:spid="_x0000_s1026" type="#_x0000_t32" style="position:absolute;margin-left:.75pt;margin-top:34.65pt;width:450.7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"/>
            </w:pict>
          </mc:Fallback>
        </mc:AlternateContent>
      </w:r>
      <w:r>
        <w:rPr>
          <w:noProof/>
        </w:rPr>
        <mc:AlternateContent>
          <mc:Choice Requires="wps">
            <w:drawing>
              <wp:anchor distT="0" distB="0" distL="114300" distR="114300" simplePos="0" relativeHeight="251654144" behindDoc="0" locked="0" layoutInCell="1" allowOverlap="1" wp14:anchorId="6FA6D81F" wp14:editId="6EBE0423">
                <wp:simplePos x="0" y="0"/>
                <wp:positionH relativeFrom="column">
                  <wp:posOffset>9525</wp:posOffset>
                </wp:positionH>
                <wp:positionV relativeFrom="paragraph">
                  <wp:posOffset>144780</wp:posOffset>
                </wp:positionV>
                <wp:extent cx="5724525" cy="9525"/>
                <wp:effectExtent l="0" t="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A00B5E" id="AutoShape 2" o:spid="_x0000_s1026" type="#_x0000_t32" style="position:absolute;margin-left:.75pt;margin-top:11.4pt;width:450.7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"/>
            </w:pict>
          </mc:Fallback>
        </mc:AlternateContent>
      </w:r>
    </w:p>
    <w:sectPr w:rsidR="005C5C88" w:rsidSect="00455677">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3E" w:rsidRDefault="007F1F3E">
      <w:r>
        <w:separator/>
      </w:r>
    </w:p>
  </w:endnote>
  <w:endnote w:type="continuationSeparator" w:id="0">
    <w:p w:rsidR="007F1F3E" w:rsidRDefault="007F1F3E">
      <w:r>
        <w:continuationSeparator/>
      </w:r>
    </w:p>
  </w:endnote>
  <w:endnote w:type="continuationNotice" w:id="1">
    <w:p w:rsidR="007F1F3E" w:rsidRDefault="007F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DC" w:rsidRDefault="00A937DC" w:rsidP="000E10FD">
    <w:pPr>
      <w:pStyle w:val="Footer"/>
      <w:jc w:val="center"/>
    </w:pPr>
    <w:r>
      <w:t xml:space="preserve">Page </w:t>
    </w:r>
    <w:r>
      <w:fldChar w:fldCharType="begin"/>
    </w:r>
    <w:r>
      <w:instrText xml:space="preserve"> PAGE </w:instrText>
    </w:r>
    <w:r>
      <w:fldChar w:fldCharType="separate"/>
    </w:r>
    <w:r w:rsidR="00795EC7">
      <w:rPr>
        <w:noProof/>
      </w:rPr>
      <w:t>2</w:t>
    </w:r>
    <w:r>
      <w:fldChar w:fldCharType="end"/>
    </w:r>
    <w:r>
      <w:t xml:space="preserve"> of </w:t>
    </w:r>
    <w:fldSimple w:instr=" NUMPAGES  ">
      <w:r w:rsidR="00795EC7">
        <w:rPr>
          <w:noProof/>
        </w:rPr>
        <w:t>5</w:t>
      </w:r>
    </w:fldSimple>
  </w:p>
  <w:p w:rsidR="00A937DC" w:rsidRDefault="00A937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3E" w:rsidRDefault="007F1F3E">
      <w:r>
        <w:separator/>
      </w:r>
    </w:p>
  </w:footnote>
  <w:footnote w:type="continuationSeparator" w:id="0">
    <w:p w:rsidR="007F1F3E" w:rsidRDefault="007F1F3E">
      <w:r>
        <w:continuationSeparator/>
      </w:r>
    </w:p>
  </w:footnote>
  <w:footnote w:type="continuationNotice" w:id="1">
    <w:p w:rsidR="007F1F3E" w:rsidRDefault="007F1F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1A" w:rsidRDefault="005512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1604E"/>
    <w:multiLevelType w:val="hybridMultilevel"/>
    <w:tmpl w:val="D950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A7"/>
    <w:rsid w:val="00012964"/>
    <w:rsid w:val="00020DC5"/>
    <w:rsid w:val="0002183A"/>
    <w:rsid w:val="000324AF"/>
    <w:rsid w:val="00034AF9"/>
    <w:rsid w:val="00041579"/>
    <w:rsid w:val="000463D4"/>
    <w:rsid w:val="00074406"/>
    <w:rsid w:val="00076DBF"/>
    <w:rsid w:val="00081024"/>
    <w:rsid w:val="000935FD"/>
    <w:rsid w:val="00097617"/>
    <w:rsid w:val="000A242F"/>
    <w:rsid w:val="000A33AB"/>
    <w:rsid w:val="000A54AE"/>
    <w:rsid w:val="000C0220"/>
    <w:rsid w:val="000C2ACF"/>
    <w:rsid w:val="000E10FD"/>
    <w:rsid w:val="000E1602"/>
    <w:rsid w:val="000E340A"/>
    <w:rsid w:val="000E5B70"/>
    <w:rsid w:val="000E7DB7"/>
    <w:rsid w:val="000F0B05"/>
    <w:rsid w:val="000F362C"/>
    <w:rsid w:val="000F78EF"/>
    <w:rsid w:val="00103F37"/>
    <w:rsid w:val="001324D7"/>
    <w:rsid w:val="00134696"/>
    <w:rsid w:val="00154B44"/>
    <w:rsid w:val="00163140"/>
    <w:rsid w:val="001744CE"/>
    <w:rsid w:val="00183262"/>
    <w:rsid w:val="001A7877"/>
    <w:rsid w:val="001B0C86"/>
    <w:rsid w:val="001C71A2"/>
    <w:rsid w:val="001D7B8F"/>
    <w:rsid w:val="001F02BF"/>
    <w:rsid w:val="001F3CFC"/>
    <w:rsid w:val="00214A69"/>
    <w:rsid w:val="00214EE7"/>
    <w:rsid w:val="0022106B"/>
    <w:rsid w:val="002218A7"/>
    <w:rsid w:val="00225EC9"/>
    <w:rsid w:val="0023005E"/>
    <w:rsid w:val="002346D3"/>
    <w:rsid w:val="00235922"/>
    <w:rsid w:val="002415FC"/>
    <w:rsid w:val="00243E45"/>
    <w:rsid w:val="00255C2F"/>
    <w:rsid w:val="00257C99"/>
    <w:rsid w:val="00260218"/>
    <w:rsid w:val="00262DDF"/>
    <w:rsid w:val="00262E88"/>
    <w:rsid w:val="00264491"/>
    <w:rsid w:val="00265B7B"/>
    <w:rsid w:val="00274542"/>
    <w:rsid w:val="00275072"/>
    <w:rsid w:val="00276718"/>
    <w:rsid w:val="00291E40"/>
    <w:rsid w:val="00292C51"/>
    <w:rsid w:val="002A0D24"/>
    <w:rsid w:val="002A2820"/>
    <w:rsid w:val="002C03DA"/>
    <w:rsid w:val="002D1A7F"/>
    <w:rsid w:val="002D273F"/>
    <w:rsid w:val="002D33A6"/>
    <w:rsid w:val="002D6556"/>
    <w:rsid w:val="002E4C72"/>
    <w:rsid w:val="002E741F"/>
    <w:rsid w:val="00300804"/>
    <w:rsid w:val="00302A0C"/>
    <w:rsid w:val="003076FE"/>
    <w:rsid w:val="0031168E"/>
    <w:rsid w:val="00314A7E"/>
    <w:rsid w:val="00325AC2"/>
    <w:rsid w:val="0033234B"/>
    <w:rsid w:val="003511C4"/>
    <w:rsid w:val="0035233A"/>
    <w:rsid w:val="00354ED4"/>
    <w:rsid w:val="00356D68"/>
    <w:rsid w:val="003732F8"/>
    <w:rsid w:val="0037361D"/>
    <w:rsid w:val="003742A6"/>
    <w:rsid w:val="00377142"/>
    <w:rsid w:val="00385C7D"/>
    <w:rsid w:val="00386BE2"/>
    <w:rsid w:val="003900C8"/>
    <w:rsid w:val="003927CB"/>
    <w:rsid w:val="003948C5"/>
    <w:rsid w:val="00394E18"/>
    <w:rsid w:val="003966B0"/>
    <w:rsid w:val="00396919"/>
    <w:rsid w:val="003B0B17"/>
    <w:rsid w:val="003B1A99"/>
    <w:rsid w:val="003B1AAB"/>
    <w:rsid w:val="003C121B"/>
    <w:rsid w:val="003E0811"/>
    <w:rsid w:val="003E1504"/>
    <w:rsid w:val="003E3834"/>
    <w:rsid w:val="004017F7"/>
    <w:rsid w:val="0043498B"/>
    <w:rsid w:val="00436ABC"/>
    <w:rsid w:val="0044099A"/>
    <w:rsid w:val="00455677"/>
    <w:rsid w:val="00456803"/>
    <w:rsid w:val="00457BDD"/>
    <w:rsid w:val="004734AF"/>
    <w:rsid w:val="00481B8F"/>
    <w:rsid w:val="004836CF"/>
    <w:rsid w:val="0048733D"/>
    <w:rsid w:val="00494FE3"/>
    <w:rsid w:val="004C0718"/>
    <w:rsid w:val="004C1A7D"/>
    <w:rsid w:val="004C37B0"/>
    <w:rsid w:val="004D46BB"/>
    <w:rsid w:val="004E0F21"/>
    <w:rsid w:val="004E76C6"/>
    <w:rsid w:val="004F7E12"/>
    <w:rsid w:val="0050244F"/>
    <w:rsid w:val="005111FE"/>
    <w:rsid w:val="00524C57"/>
    <w:rsid w:val="0052595C"/>
    <w:rsid w:val="005259FA"/>
    <w:rsid w:val="00527E05"/>
    <w:rsid w:val="005355A6"/>
    <w:rsid w:val="00540634"/>
    <w:rsid w:val="00540D3A"/>
    <w:rsid w:val="00542121"/>
    <w:rsid w:val="005432D0"/>
    <w:rsid w:val="0055121A"/>
    <w:rsid w:val="00555B66"/>
    <w:rsid w:val="00564F47"/>
    <w:rsid w:val="00571704"/>
    <w:rsid w:val="00572FFE"/>
    <w:rsid w:val="00573364"/>
    <w:rsid w:val="005772F6"/>
    <w:rsid w:val="00582B8E"/>
    <w:rsid w:val="00584773"/>
    <w:rsid w:val="00584E37"/>
    <w:rsid w:val="005A61F8"/>
    <w:rsid w:val="005B00C7"/>
    <w:rsid w:val="005B5067"/>
    <w:rsid w:val="005B7C89"/>
    <w:rsid w:val="005C0CBD"/>
    <w:rsid w:val="005C5C88"/>
    <w:rsid w:val="005C7051"/>
    <w:rsid w:val="005D404D"/>
    <w:rsid w:val="005D7ED5"/>
    <w:rsid w:val="005E29C7"/>
    <w:rsid w:val="005F1247"/>
    <w:rsid w:val="00601D44"/>
    <w:rsid w:val="00605BAC"/>
    <w:rsid w:val="0060694D"/>
    <w:rsid w:val="00606A68"/>
    <w:rsid w:val="00616D32"/>
    <w:rsid w:val="00620729"/>
    <w:rsid w:val="0062200D"/>
    <w:rsid w:val="006242A8"/>
    <w:rsid w:val="00626515"/>
    <w:rsid w:val="006316B7"/>
    <w:rsid w:val="006367AF"/>
    <w:rsid w:val="00642C82"/>
    <w:rsid w:val="00651F2F"/>
    <w:rsid w:val="0065702C"/>
    <w:rsid w:val="00672A58"/>
    <w:rsid w:val="006810A8"/>
    <w:rsid w:val="00681328"/>
    <w:rsid w:val="006846E1"/>
    <w:rsid w:val="006918ED"/>
    <w:rsid w:val="006A6810"/>
    <w:rsid w:val="006B186E"/>
    <w:rsid w:val="006B1DD0"/>
    <w:rsid w:val="006B6AC3"/>
    <w:rsid w:val="006B6E30"/>
    <w:rsid w:val="006C0CC5"/>
    <w:rsid w:val="006C3CA9"/>
    <w:rsid w:val="006D4BAC"/>
    <w:rsid w:val="006D522D"/>
    <w:rsid w:val="006E482C"/>
    <w:rsid w:val="006E57FB"/>
    <w:rsid w:val="006F076C"/>
    <w:rsid w:val="0070655E"/>
    <w:rsid w:val="0073395F"/>
    <w:rsid w:val="00734B97"/>
    <w:rsid w:val="00742978"/>
    <w:rsid w:val="007539B6"/>
    <w:rsid w:val="007658FA"/>
    <w:rsid w:val="007733D7"/>
    <w:rsid w:val="0078028A"/>
    <w:rsid w:val="0078086F"/>
    <w:rsid w:val="00795EC7"/>
    <w:rsid w:val="007B3EE0"/>
    <w:rsid w:val="007B5E98"/>
    <w:rsid w:val="007C3E27"/>
    <w:rsid w:val="007D3914"/>
    <w:rsid w:val="007F1F3E"/>
    <w:rsid w:val="007F584E"/>
    <w:rsid w:val="00803EEF"/>
    <w:rsid w:val="00805B09"/>
    <w:rsid w:val="00820F2B"/>
    <w:rsid w:val="0082629E"/>
    <w:rsid w:val="008304CC"/>
    <w:rsid w:val="0083185B"/>
    <w:rsid w:val="008363DE"/>
    <w:rsid w:val="0083714C"/>
    <w:rsid w:val="0084690C"/>
    <w:rsid w:val="00850AAC"/>
    <w:rsid w:val="008541A2"/>
    <w:rsid w:val="0086455D"/>
    <w:rsid w:val="00865C8D"/>
    <w:rsid w:val="00870FE4"/>
    <w:rsid w:val="00873C28"/>
    <w:rsid w:val="00890927"/>
    <w:rsid w:val="008A50B5"/>
    <w:rsid w:val="008B0700"/>
    <w:rsid w:val="008B280C"/>
    <w:rsid w:val="008B7C17"/>
    <w:rsid w:val="008C1D2F"/>
    <w:rsid w:val="008C28BA"/>
    <w:rsid w:val="008D3D9A"/>
    <w:rsid w:val="008D55A5"/>
    <w:rsid w:val="008D7BBF"/>
    <w:rsid w:val="00906713"/>
    <w:rsid w:val="00906C28"/>
    <w:rsid w:val="00913A9F"/>
    <w:rsid w:val="00914D89"/>
    <w:rsid w:val="009172D2"/>
    <w:rsid w:val="0093215A"/>
    <w:rsid w:val="009556A7"/>
    <w:rsid w:val="009707A5"/>
    <w:rsid w:val="009756DD"/>
    <w:rsid w:val="009760D8"/>
    <w:rsid w:val="0098254D"/>
    <w:rsid w:val="00996826"/>
    <w:rsid w:val="009A4F4C"/>
    <w:rsid w:val="009B4D83"/>
    <w:rsid w:val="009C782F"/>
    <w:rsid w:val="009E1491"/>
    <w:rsid w:val="009E3D0D"/>
    <w:rsid w:val="009F188C"/>
    <w:rsid w:val="009F325C"/>
    <w:rsid w:val="009F523C"/>
    <w:rsid w:val="009F569A"/>
    <w:rsid w:val="00A21DFD"/>
    <w:rsid w:val="00A25168"/>
    <w:rsid w:val="00A33E92"/>
    <w:rsid w:val="00A419B0"/>
    <w:rsid w:val="00A4219B"/>
    <w:rsid w:val="00A5055E"/>
    <w:rsid w:val="00A661EE"/>
    <w:rsid w:val="00A937DC"/>
    <w:rsid w:val="00A96774"/>
    <w:rsid w:val="00AA3EF7"/>
    <w:rsid w:val="00AA4379"/>
    <w:rsid w:val="00AA725A"/>
    <w:rsid w:val="00AA7C1D"/>
    <w:rsid w:val="00AB22BF"/>
    <w:rsid w:val="00AB583D"/>
    <w:rsid w:val="00AD550B"/>
    <w:rsid w:val="00AE0DDF"/>
    <w:rsid w:val="00AE1BD1"/>
    <w:rsid w:val="00AF353A"/>
    <w:rsid w:val="00B050D1"/>
    <w:rsid w:val="00B15979"/>
    <w:rsid w:val="00B2631D"/>
    <w:rsid w:val="00B314D9"/>
    <w:rsid w:val="00B31C28"/>
    <w:rsid w:val="00B35B88"/>
    <w:rsid w:val="00B408E8"/>
    <w:rsid w:val="00B53457"/>
    <w:rsid w:val="00B569D0"/>
    <w:rsid w:val="00B569EA"/>
    <w:rsid w:val="00B6035B"/>
    <w:rsid w:val="00B6053E"/>
    <w:rsid w:val="00B64DE8"/>
    <w:rsid w:val="00B65E8E"/>
    <w:rsid w:val="00B7505A"/>
    <w:rsid w:val="00B804DE"/>
    <w:rsid w:val="00B876A5"/>
    <w:rsid w:val="00B876D6"/>
    <w:rsid w:val="00B938D1"/>
    <w:rsid w:val="00B952CE"/>
    <w:rsid w:val="00BD1F5A"/>
    <w:rsid w:val="00BD5323"/>
    <w:rsid w:val="00BD7656"/>
    <w:rsid w:val="00BE4ACE"/>
    <w:rsid w:val="00BE6521"/>
    <w:rsid w:val="00BF480C"/>
    <w:rsid w:val="00C011B5"/>
    <w:rsid w:val="00C02C0D"/>
    <w:rsid w:val="00C02FA7"/>
    <w:rsid w:val="00C0436B"/>
    <w:rsid w:val="00C04478"/>
    <w:rsid w:val="00C06A52"/>
    <w:rsid w:val="00C14973"/>
    <w:rsid w:val="00C31AFB"/>
    <w:rsid w:val="00C3202F"/>
    <w:rsid w:val="00C45D05"/>
    <w:rsid w:val="00C518A7"/>
    <w:rsid w:val="00C51AD7"/>
    <w:rsid w:val="00C6391D"/>
    <w:rsid w:val="00C70F90"/>
    <w:rsid w:val="00C8144F"/>
    <w:rsid w:val="00C866B3"/>
    <w:rsid w:val="00CA72BC"/>
    <w:rsid w:val="00CB0B4A"/>
    <w:rsid w:val="00CB11A2"/>
    <w:rsid w:val="00CB4F15"/>
    <w:rsid w:val="00CD6A27"/>
    <w:rsid w:val="00CF3EAE"/>
    <w:rsid w:val="00D05056"/>
    <w:rsid w:val="00D06607"/>
    <w:rsid w:val="00D11836"/>
    <w:rsid w:val="00D12044"/>
    <w:rsid w:val="00D14CAE"/>
    <w:rsid w:val="00D20E03"/>
    <w:rsid w:val="00D21613"/>
    <w:rsid w:val="00D3126A"/>
    <w:rsid w:val="00D33721"/>
    <w:rsid w:val="00D40954"/>
    <w:rsid w:val="00D4322C"/>
    <w:rsid w:val="00D44E5E"/>
    <w:rsid w:val="00D51FCA"/>
    <w:rsid w:val="00D5339E"/>
    <w:rsid w:val="00D55CFB"/>
    <w:rsid w:val="00D90174"/>
    <w:rsid w:val="00DA2D0D"/>
    <w:rsid w:val="00DA31DE"/>
    <w:rsid w:val="00DA3D33"/>
    <w:rsid w:val="00DA4288"/>
    <w:rsid w:val="00DA51E3"/>
    <w:rsid w:val="00DC00C4"/>
    <w:rsid w:val="00DD56D4"/>
    <w:rsid w:val="00DE3066"/>
    <w:rsid w:val="00DE5718"/>
    <w:rsid w:val="00DF256E"/>
    <w:rsid w:val="00DF75E9"/>
    <w:rsid w:val="00E31792"/>
    <w:rsid w:val="00E50373"/>
    <w:rsid w:val="00E516A6"/>
    <w:rsid w:val="00E5259F"/>
    <w:rsid w:val="00E53334"/>
    <w:rsid w:val="00E57CF2"/>
    <w:rsid w:val="00E57ED5"/>
    <w:rsid w:val="00E70906"/>
    <w:rsid w:val="00E72B26"/>
    <w:rsid w:val="00E72C5F"/>
    <w:rsid w:val="00E81016"/>
    <w:rsid w:val="00E903A9"/>
    <w:rsid w:val="00E96508"/>
    <w:rsid w:val="00EA6636"/>
    <w:rsid w:val="00EA6FCA"/>
    <w:rsid w:val="00EB0601"/>
    <w:rsid w:val="00EB31AC"/>
    <w:rsid w:val="00ED1D8F"/>
    <w:rsid w:val="00ED1E1E"/>
    <w:rsid w:val="00EF4A31"/>
    <w:rsid w:val="00EF4D9F"/>
    <w:rsid w:val="00EF59EE"/>
    <w:rsid w:val="00F00AF5"/>
    <w:rsid w:val="00F07FF0"/>
    <w:rsid w:val="00F10FFF"/>
    <w:rsid w:val="00F1433E"/>
    <w:rsid w:val="00F20E43"/>
    <w:rsid w:val="00F21685"/>
    <w:rsid w:val="00F246C9"/>
    <w:rsid w:val="00F2743A"/>
    <w:rsid w:val="00F4047A"/>
    <w:rsid w:val="00F42AD6"/>
    <w:rsid w:val="00F44940"/>
    <w:rsid w:val="00F46184"/>
    <w:rsid w:val="00F5045C"/>
    <w:rsid w:val="00F60CBE"/>
    <w:rsid w:val="00F66311"/>
    <w:rsid w:val="00F80615"/>
    <w:rsid w:val="00F82DFB"/>
    <w:rsid w:val="00F92141"/>
    <w:rsid w:val="00F92172"/>
    <w:rsid w:val="00FA3BA7"/>
    <w:rsid w:val="00FA77A3"/>
    <w:rsid w:val="00FB1274"/>
    <w:rsid w:val="00FB4023"/>
    <w:rsid w:val="00FC2E79"/>
    <w:rsid w:val="00FD0C59"/>
    <w:rsid w:val="00FD1F1A"/>
    <w:rsid w:val="00FD2175"/>
    <w:rsid w:val="00FD2C29"/>
    <w:rsid w:val="00FD4CAC"/>
    <w:rsid w:val="00FE02BF"/>
    <w:rsid w:val="00FE42B9"/>
    <w:rsid w:val="00FF3963"/>
    <w:rsid w:val="00FF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09812A-A358-4F6A-A73F-5CFC1B6B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15"/>
    <w:rPr>
      <w:sz w:val="24"/>
      <w:szCs w:val="24"/>
    </w:rPr>
  </w:style>
  <w:style w:type="paragraph" w:styleId="Heading1">
    <w:name w:val="heading 1"/>
    <w:basedOn w:val="Default"/>
    <w:next w:val="Default"/>
    <w:qFormat/>
    <w:rsid w:val="008D3D9A"/>
    <w:pPr>
      <w:outlineLvl w:val="0"/>
    </w:pPr>
    <w:rPr>
      <w:rFonts w:cs="Times New Roman"/>
      <w:sz w:val="24"/>
      <w:szCs w:val="24"/>
    </w:rPr>
  </w:style>
  <w:style w:type="paragraph" w:styleId="Heading2">
    <w:name w:val="heading 2"/>
    <w:basedOn w:val="Default"/>
    <w:next w:val="Default"/>
    <w:qFormat/>
    <w:rsid w:val="008D3D9A"/>
    <w:pPr>
      <w:outlineLvl w:val="1"/>
    </w:pPr>
    <w:rPr>
      <w:rFonts w:cs="Times New Roman"/>
      <w:sz w:val="24"/>
      <w:szCs w:val="24"/>
    </w:rPr>
  </w:style>
  <w:style w:type="paragraph" w:styleId="Heading3">
    <w:name w:val="heading 3"/>
    <w:basedOn w:val="Default"/>
    <w:next w:val="Default"/>
    <w:qFormat/>
    <w:rsid w:val="008D3D9A"/>
    <w:pPr>
      <w:outlineLvl w:val="2"/>
    </w:pPr>
    <w:rPr>
      <w:rFonts w:cs="Times New Roman"/>
      <w:sz w:val="24"/>
      <w:szCs w:val="24"/>
    </w:rPr>
  </w:style>
  <w:style w:type="paragraph" w:styleId="Heading4">
    <w:name w:val="heading 4"/>
    <w:basedOn w:val="Default"/>
    <w:next w:val="Default"/>
    <w:qFormat/>
    <w:rsid w:val="008D3D9A"/>
    <w:pPr>
      <w:outlineLvl w:val="3"/>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D9A"/>
    <w:pPr>
      <w:autoSpaceDE w:val="0"/>
      <w:autoSpaceDN w:val="0"/>
      <w:adjustRightInd w:val="0"/>
    </w:pPr>
    <w:rPr>
      <w:rFonts w:ascii="TimesNewRoman,Bold" w:hAnsi="TimesNewRoman,Bold" w:cs="TimesNewRoman,Bold"/>
    </w:rPr>
  </w:style>
  <w:style w:type="paragraph" w:styleId="BodyText">
    <w:name w:val="Body Text"/>
    <w:basedOn w:val="Default"/>
    <w:next w:val="Default"/>
    <w:rsid w:val="008D3D9A"/>
    <w:rPr>
      <w:rFonts w:cs="Times New Roman"/>
      <w:sz w:val="24"/>
      <w:szCs w:val="24"/>
    </w:rPr>
  </w:style>
  <w:style w:type="paragraph" w:styleId="Header">
    <w:name w:val="header"/>
    <w:basedOn w:val="Normal"/>
    <w:rsid w:val="00E72C5F"/>
    <w:pPr>
      <w:tabs>
        <w:tab w:val="center" w:pos="4320"/>
        <w:tab w:val="right" w:pos="8640"/>
      </w:tabs>
    </w:pPr>
  </w:style>
  <w:style w:type="paragraph" w:styleId="Footer">
    <w:name w:val="footer"/>
    <w:basedOn w:val="Normal"/>
    <w:link w:val="FooterChar"/>
    <w:uiPriority w:val="99"/>
    <w:rsid w:val="00E72C5F"/>
    <w:pPr>
      <w:tabs>
        <w:tab w:val="center" w:pos="4320"/>
        <w:tab w:val="right" w:pos="8640"/>
      </w:tabs>
    </w:pPr>
  </w:style>
  <w:style w:type="paragraph" w:styleId="BalloonText">
    <w:name w:val="Balloon Text"/>
    <w:basedOn w:val="Normal"/>
    <w:semiHidden/>
    <w:rsid w:val="00B876D6"/>
    <w:rPr>
      <w:rFonts w:ascii="Tahoma" w:hAnsi="Tahoma" w:cs="Tahoma"/>
      <w:sz w:val="16"/>
      <w:szCs w:val="16"/>
    </w:rPr>
  </w:style>
  <w:style w:type="character" w:customStyle="1" w:styleId="FooterChar">
    <w:name w:val="Footer Char"/>
    <w:link w:val="Footer"/>
    <w:uiPriority w:val="99"/>
    <w:rsid w:val="00302A0C"/>
    <w:rPr>
      <w:sz w:val="24"/>
      <w:szCs w:val="24"/>
    </w:rPr>
  </w:style>
  <w:style w:type="character" w:styleId="CommentReference">
    <w:name w:val="annotation reference"/>
    <w:semiHidden/>
    <w:rsid w:val="00A419B0"/>
    <w:rPr>
      <w:sz w:val="16"/>
      <w:szCs w:val="16"/>
    </w:rPr>
  </w:style>
  <w:style w:type="paragraph" w:styleId="CommentText">
    <w:name w:val="annotation text"/>
    <w:basedOn w:val="Normal"/>
    <w:link w:val="CommentTextChar"/>
    <w:semiHidden/>
    <w:rsid w:val="00A419B0"/>
    <w:rPr>
      <w:sz w:val="20"/>
      <w:szCs w:val="20"/>
    </w:rPr>
  </w:style>
  <w:style w:type="paragraph" w:styleId="CommentSubject">
    <w:name w:val="annotation subject"/>
    <w:basedOn w:val="CommentText"/>
    <w:next w:val="CommentText"/>
    <w:semiHidden/>
    <w:rsid w:val="00A419B0"/>
    <w:rPr>
      <w:b/>
      <w:bCs/>
    </w:rPr>
  </w:style>
  <w:style w:type="paragraph" w:styleId="FootnoteText">
    <w:name w:val="footnote text"/>
    <w:basedOn w:val="Normal"/>
    <w:link w:val="FootnoteTextChar"/>
    <w:uiPriority w:val="99"/>
    <w:semiHidden/>
    <w:unhideWhenUsed/>
    <w:rsid w:val="009760D8"/>
    <w:rPr>
      <w:rFonts w:ascii="Calibri" w:eastAsia="Calibri" w:hAnsi="Calibri"/>
      <w:sz w:val="20"/>
      <w:szCs w:val="20"/>
    </w:rPr>
  </w:style>
  <w:style w:type="character" w:customStyle="1" w:styleId="FootnoteTextChar">
    <w:name w:val="Footnote Text Char"/>
    <w:link w:val="FootnoteText"/>
    <w:uiPriority w:val="99"/>
    <w:semiHidden/>
    <w:rsid w:val="009760D8"/>
    <w:rPr>
      <w:rFonts w:ascii="Calibri" w:eastAsia="Calibri" w:hAnsi="Calibri"/>
    </w:rPr>
  </w:style>
  <w:style w:type="character" w:styleId="FootnoteReference">
    <w:name w:val="footnote reference"/>
    <w:uiPriority w:val="99"/>
    <w:semiHidden/>
    <w:unhideWhenUsed/>
    <w:rsid w:val="009760D8"/>
    <w:rPr>
      <w:vertAlign w:val="superscript"/>
    </w:rPr>
  </w:style>
  <w:style w:type="character" w:customStyle="1" w:styleId="CommentTextChar">
    <w:name w:val="Comment Text Char"/>
    <w:link w:val="CommentText"/>
    <w:uiPriority w:val="99"/>
    <w:semiHidden/>
    <w:rsid w:val="009760D8"/>
  </w:style>
  <w:style w:type="character" w:customStyle="1" w:styleId="apple-converted-space">
    <w:name w:val="apple-converted-space"/>
    <w:basedOn w:val="DefaultParagraphFont"/>
    <w:rsid w:val="009760D8"/>
  </w:style>
  <w:style w:type="character" w:styleId="Hyperlink">
    <w:name w:val="Hyperlink"/>
    <w:uiPriority w:val="99"/>
    <w:semiHidden/>
    <w:unhideWhenUsed/>
    <w:rsid w:val="009760D8"/>
    <w:rPr>
      <w:color w:val="0000FF"/>
      <w:u w:val="single"/>
    </w:rPr>
  </w:style>
  <w:style w:type="paragraph" w:styleId="Revision">
    <w:name w:val="Revision"/>
    <w:hidden/>
    <w:uiPriority w:val="99"/>
    <w:semiHidden/>
    <w:rsid w:val="00A33E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69323">
      <w:bodyDiv w:val="1"/>
      <w:marLeft w:val="0"/>
      <w:marRight w:val="0"/>
      <w:marTop w:val="0"/>
      <w:marBottom w:val="0"/>
      <w:divBdr>
        <w:top w:val="none" w:sz="0" w:space="0" w:color="auto"/>
        <w:left w:val="none" w:sz="0" w:space="0" w:color="auto"/>
        <w:bottom w:val="none" w:sz="0" w:space="0" w:color="auto"/>
        <w:right w:val="none" w:sz="0" w:space="0" w:color="auto"/>
      </w:divBdr>
    </w:div>
    <w:div w:id="571702598">
      <w:bodyDiv w:val="1"/>
      <w:marLeft w:val="0"/>
      <w:marRight w:val="0"/>
      <w:marTop w:val="0"/>
      <w:marBottom w:val="0"/>
      <w:divBdr>
        <w:top w:val="none" w:sz="0" w:space="0" w:color="auto"/>
        <w:left w:val="none" w:sz="0" w:space="0" w:color="auto"/>
        <w:bottom w:val="none" w:sz="0" w:space="0" w:color="auto"/>
        <w:right w:val="none" w:sz="0" w:space="0" w:color="auto"/>
      </w:divBdr>
    </w:div>
    <w:div w:id="696085179">
      <w:bodyDiv w:val="1"/>
      <w:marLeft w:val="0"/>
      <w:marRight w:val="0"/>
      <w:marTop w:val="0"/>
      <w:marBottom w:val="0"/>
      <w:divBdr>
        <w:top w:val="none" w:sz="0" w:space="0" w:color="auto"/>
        <w:left w:val="none" w:sz="0" w:space="0" w:color="auto"/>
        <w:bottom w:val="none" w:sz="0" w:space="0" w:color="auto"/>
        <w:right w:val="none" w:sz="0" w:space="0" w:color="auto"/>
      </w:divBdr>
    </w:div>
    <w:div w:id="706419329">
      <w:bodyDiv w:val="1"/>
      <w:marLeft w:val="0"/>
      <w:marRight w:val="0"/>
      <w:marTop w:val="0"/>
      <w:marBottom w:val="0"/>
      <w:divBdr>
        <w:top w:val="none" w:sz="0" w:space="0" w:color="auto"/>
        <w:left w:val="none" w:sz="0" w:space="0" w:color="auto"/>
        <w:bottom w:val="none" w:sz="0" w:space="0" w:color="auto"/>
        <w:right w:val="none" w:sz="0" w:space="0" w:color="auto"/>
      </w:divBdr>
    </w:div>
    <w:div w:id="1212890163">
      <w:bodyDiv w:val="1"/>
      <w:marLeft w:val="0"/>
      <w:marRight w:val="0"/>
      <w:marTop w:val="0"/>
      <w:marBottom w:val="0"/>
      <w:divBdr>
        <w:top w:val="none" w:sz="0" w:space="0" w:color="auto"/>
        <w:left w:val="none" w:sz="0" w:space="0" w:color="auto"/>
        <w:bottom w:val="none" w:sz="0" w:space="0" w:color="auto"/>
        <w:right w:val="none" w:sz="0" w:space="0" w:color="auto"/>
      </w:divBdr>
    </w:div>
    <w:div w:id="1386296909">
      <w:bodyDiv w:val="1"/>
      <w:marLeft w:val="0"/>
      <w:marRight w:val="0"/>
      <w:marTop w:val="0"/>
      <w:marBottom w:val="0"/>
      <w:divBdr>
        <w:top w:val="none" w:sz="0" w:space="0" w:color="auto"/>
        <w:left w:val="none" w:sz="0" w:space="0" w:color="auto"/>
        <w:bottom w:val="none" w:sz="0" w:space="0" w:color="auto"/>
        <w:right w:val="none" w:sz="0" w:space="0" w:color="auto"/>
      </w:divBdr>
    </w:div>
    <w:div w:id="1992833004">
      <w:bodyDiv w:val="1"/>
      <w:marLeft w:val="0"/>
      <w:marRight w:val="0"/>
      <w:marTop w:val="0"/>
      <w:marBottom w:val="0"/>
      <w:divBdr>
        <w:top w:val="none" w:sz="0" w:space="0" w:color="auto"/>
        <w:left w:val="none" w:sz="0" w:space="0" w:color="auto"/>
        <w:bottom w:val="none" w:sz="0" w:space="0" w:color="auto"/>
        <w:right w:val="none" w:sz="0" w:space="0" w:color="auto"/>
      </w:divBdr>
    </w:div>
    <w:div w:id="20713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National Association for Public Health Statistics and Information Systems</vt:lpstr>
    </vt:vector>
  </TitlesOfParts>
  <Company>CDC</Company>
  <LinksUpToDate>false</LinksUpToDate>
  <CharactersWithSpaces>14077</CharactersWithSpaces>
  <SharedDoc>false</SharedDoc>
  <HLinks>
    <vt:vector size="6" baseType="variant">
      <vt:variant>
        <vt:i4>3670126</vt:i4>
      </vt:variant>
      <vt:variant>
        <vt:i4>0</vt:i4>
      </vt:variant>
      <vt:variant>
        <vt:i4>0</vt:i4>
      </vt:variant>
      <vt:variant>
        <vt:i4>5</vt:i4>
      </vt:variant>
      <vt:variant>
        <vt:lpwstr>https://www.bcsc-research.org/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Association for Public Health Statistics and Information Systems</dc:title>
  <dc:subject/>
  <dc:creator>dfo8</dc:creator>
  <cp:keywords/>
  <dc:description/>
  <cp:lastModifiedBy>Castine</cp:lastModifiedBy>
  <cp:revision>8</cp:revision>
  <cp:lastPrinted>2011-11-08T21:13:00Z</cp:lastPrinted>
  <dcterms:created xsi:type="dcterms:W3CDTF">2021-07-23T16:35:00Z</dcterms:created>
  <dcterms:modified xsi:type="dcterms:W3CDTF">2021-07-26T16:16:00Z</dcterms:modified>
</cp:coreProperties>
</file>