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Default="00187EC2" w:rsidP="00272653">
      <w:pPr>
        <w:spacing w:after="0" w:line="240" w:lineRule="auto"/>
        <w:ind w:left="90" w:right="-270"/>
        <w:jc w:val="center"/>
        <w:rPr>
          <w:b/>
        </w:rPr>
      </w:pPr>
      <w:r>
        <w:rPr>
          <w:b/>
        </w:rPr>
        <w:t>MINUTES</w:t>
      </w:r>
    </w:p>
    <w:p w14:paraId="13A5C74E" w14:textId="1BE31B51" w:rsidR="00583EEF" w:rsidRDefault="00187EC2" w:rsidP="00272653">
      <w:pPr>
        <w:spacing w:after="0" w:line="240" w:lineRule="auto"/>
        <w:ind w:left="90" w:right="-270"/>
        <w:jc w:val="center"/>
      </w:pPr>
      <w:r>
        <w:rPr>
          <w:b/>
        </w:rPr>
        <w:t>Thursday,</w:t>
      </w:r>
      <w:r w:rsidR="00B6094F">
        <w:rPr>
          <w:b/>
        </w:rPr>
        <w:t xml:space="preserve"> </w:t>
      </w:r>
      <w:r w:rsidR="001A60A8">
        <w:rPr>
          <w:b/>
        </w:rPr>
        <w:t>October 6</w:t>
      </w:r>
      <w:r w:rsidR="00623A56">
        <w:rPr>
          <w:b/>
        </w:rPr>
        <w:t xml:space="preserve">, </w:t>
      </w:r>
      <w:r w:rsidR="00C2019A">
        <w:rPr>
          <w:b/>
        </w:rPr>
        <w:t>2020</w:t>
      </w:r>
    </w:p>
    <w:p w14:paraId="59DBC331" w14:textId="77777777" w:rsidR="00272653" w:rsidRPr="00726F34" w:rsidRDefault="00272653" w:rsidP="00272653">
      <w:pPr>
        <w:pStyle w:val="ListParagraph"/>
        <w:spacing w:after="0" w:line="240" w:lineRule="auto"/>
        <w:ind w:left="90" w:right="-270"/>
        <w:rPr>
          <w:sz w:val="14"/>
          <w:szCs w:val="14"/>
        </w:rPr>
      </w:pPr>
    </w:p>
    <w:p w14:paraId="5EDC100E" w14:textId="3C256DFC" w:rsidR="00335D47" w:rsidRPr="00691613"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w:t>
      </w:r>
      <w:r w:rsidR="00187EC2" w:rsidRPr="00B6094F">
        <w:t xml:space="preserve">– </w:t>
      </w:r>
      <w:r w:rsidR="00187EC2" w:rsidRPr="00691613">
        <w:t xml:space="preserve">the meeting was attended by </w:t>
      </w:r>
      <w:r w:rsidR="00C7494B" w:rsidRPr="00691613">
        <w:rPr>
          <w:bCs/>
        </w:rPr>
        <w:t>C</w:t>
      </w:r>
      <w:r w:rsidR="000A757F" w:rsidRPr="00691613">
        <w:rPr>
          <w:bCs/>
        </w:rPr>
        <w:t>arrie</w:t>
      </w:r>
      <w:r w:rsidR="000A757F" w:rsidRPr="00691613">
        <w:t xml:space="preserve"> Batem</w:t>
      </w:r>
      <w:r w:rsidR="00313F23">
        <w:t>a</w:t>
      </w:r>
      <w:r w:rsidR="000A757F" w:rsidRPr="00691613">
        <w:t xml:space="preserve">n, </w:t>
      </w:r>
      <w:r w:rsidR="00187EC2" w:rsidRPr="00691613">
        <w:rPr>
          <w:bCs/>
        </w:rPr>
        <w:t>Angela</w:t>
      </w:r>
      <w:r w:rsidR="001A2DAF" w:rsidRPr="00691613">
        <w:t xml:space="preserve"> Martin</w:t>
      </w:r>
      <w:r w:rsidR="00187EC2" w:rsidRPr="00691613">
        <w:t xml:space="preserve">, </w:t>
      </w:r>
      <w:r w:rsidR="00623A56" w:rsidRPr="00691613">
        <w:rPr>
          <w:bCs/>
        </w:rPr>
        <w:t>Andrea Sipin-</w:t>
      </w:r>
      <w:proofErr w:type="gramStart"/>
      <w:r w:rsidR="00623A56" w:rsidRPr="00691613">
        <w:rPr>
          <w:bCs/>
        </w:rPr>
        <w:t>Baliwas ,</w:t>
      </w:r>
      <w:proofErr w:type="gramEnd"/>
      <w:r w:rsidR="004A64CC" w:rsidRPr="00691613">
        <w:rPr>
          <w:bCs/>
        </w:rPr>
        <w:t xml:space="preserve"> Mignon Dryden,</w:t>
      </w:r>
      <w:r w:rsidR="00623A56" w:rsidRPr="00691613">
        <w:rPr>
          <w:bCs/>
        </w:rPr>
        <w:t xml:space="preserve"> </w:t>
      </w:r>
      <w:r w:rsidR="00606CB6" w:rsidRPr="00691613">
        <w:t>Angela Meisner</w:t>
      </w:r>
      <w:r w:rsidR="0067763B" w:rsidRPr="00691613">
        <w:t xml:space="preserve">, </w:t>
      </w:r>
      <w:r w:rsidR="00D94571" w:rsidRPr="00691613">
        <w:rPr>
          <w:bCs/>
        </w:rPr>
        <w:t>Monique</w:t>
      </w:r>
      <w:r w:rsidR="00D94571" w:rsidRPr="00691613">
        <w:t xml:space="preserve"> Hernandez</w:t>
      </w:r>
      <w:r w:rsidR="00B6094F" w:rsidRPr="00691613">
        <w:t xml:space="preserve">, </w:t>
      </w:r>
      <w:r w:rsidR="00D40BEB" w:rsidRPr="00691613">
        <w:t>Jim Hofferkamp</w:t>
      </w:r>
    </w:p>
    <w:p w14:paraId="03888B9E" w14:textId="13937C66" w:rsidR="004A64CC" w:rsidRPr="004A64CC" w:rsidRDefault="004A64CC" w:rsidP="007B3D09">
      <w:pPr>
        <w:pStyle w:val="ListParagraph"/>
        <w:numPr>
          <w:ilvl w:val="1"/>
          <w:numId w:val="9"/>
        </w:numPr>
        <w:spacing w:after="0" w:line="240" w:lineRule="auto"/>
        <w:ind w:left="630" w:right="-360"/>
      </w:pPr>
      <w:r>
        <w:rPr>
          <w:b/>
        </w:rPr>
        <w:t>Meeting ground rules reminder:</w:t>
      </w:r>
    </w:p>
    <w:p w14:paraId="1C181A24" w14:textId="59E3DD73" w:rsidR="004A64CC" w:rsidRPr="000458CB" w:rsidRDefault="004A64CC" w:rsidP="004A64CC">
      <w:pPr>
        <w:pStyle w:val="ListParagraph"/>
        <w:numPr>
          <w:ilvl w:val="2"/>
          <w:numId w:val="9"/>
        </w:numPr>
        <w:spacing w:after="0" w:line="240" w:lineRule="auto"/>
        <w:ind w:right="-360"/>
      </w:pPr>
      <w:r w:rsidRPr="000458CB">
        <w:t>Tell us your name and registry before each comment</w:t>
      </w:r>
    </w:p>
    <w:p w14:paraId="15B37CE4" w14:textId="507023B8" w:rsidR="004A64CC" w:rsidRPr="000458CB" w:rsidRDefault="004A64CC" w:rsidP="004A64CC">
      <w:pPr>
        <w:pStyle w:val="ListParagraph"/>
        <w:numPr>
          <w:ilvl w:val="2"/>
          <w:numId w:val="9"/>
        </w:numPr>
        <w:spacing w:after="0" w:line="240" w:lineRule="auto"/>
        <w:ind w:right="-360"/>
      </w:pPr>
      <w:r w:rsidRPr="000458CB">
        <w:t>Silence equals agreement</w:t>
      </w:r>
    </w:p>
    <w:p w14:paraId="497ABBB0" w14:textId="09F8CFAE" w:rsidR="00C7494B" w:rsidRPr="00623A56" w:rsidRDefault="00C7494B" w:rsidP="00047C45">
      <w:pPr>
        <w:pStyle w:val="ListParagraph"/>
        <w:spacing w:after="0" w:line="240" w:lineRule="auto"/>
        <w:ind w:left="1440" w:right="-274"/>
        <w:rPr>
          <w:iCs/>
        </w:rPr>
      </w:pPr>
    </w:p>
    <w:p w14:paraId="7451E5FF" w14:textId="5A2D9524" w:rsidR="00623A56" w:rsidRPr="004A64CC" w:rsidRDefault="00623A56" w:rsidP="004A64CC">
      <w:pPr>
        <w:pStyle w:val="ListParagraph"/>
        <w:numPr>
          <w:ilvl w:val="0"/>
          <w:numId w:val="9"/>
        </w:numPr>
        <w:spacing w:after="0" w:line="240" w:lineRule="auto"/>
        <w:ind w:left="90" w:right="-270"/>
        <w:rPr>
          <w:i/>
        </w:rPr>
      </w:pPr>
      <w:r>
        <w:rPr>
          <w:b/>
          <w:bCs/>
          <w:iCs/>
        </w:rPr>
        <w:t>SMP Goals &amp; Objectives</w:t>
      </w:r>
    </w:p>
    <w:p w14:paraId="2CD3E98B" w14:textId="77777777" w:rsidR="005E017D" w:rsidRDefault="00623A56" w:rsidP="007B3D09">
      <w:pPr>
        <w:pStyle w:val="ListParagraph"/>
        <w:numPr>
          <w:ilvl w:val="1"/>
          <w:numId w:val="9"/>
        </w:numPr>
        <w:spacing w:after="0" w:line="240" w:lineRule="auto"/>
        <w:ind w:left="630" w:right="-270"/>
      </w:pPr>
      <w:r w:rsidRPr="000458CB">
        <w:rPr>
          <w:b/>
          <w:iCs/>
        </w:rPr>
        <w:t xml:space="preserve">Review current SMP and </w:t>
      </w:r>
      <w:r w:rsidR="001A60A8">
        <w:rPr>
          <w:b/>
          <w:iCs/>
        </w:rPr>
        <w:t>detail activities tied to objectives</w:t>
      </w:r>
      <w:r w:rsidR="000458CB" w:rsidRPr="000458CB">
        <w:rPr>
          <w:b/>
          <w:iCs/>
        </w:rPr>
        <w:t xml:space="preserve"> </w:t>
      </w:r>
    </w:p>
    <w:p w14:paraId="6F988C72" w14:textId="2F75C3A7" w:rsidR="00691613" w:rsidRPr="005E017D" w:rsidRDefault="00691613" w:rsidP="007B3D09">
      <w:pPr>
        <w:pStyle w:val="ListParagraph"/>
        <w:spacing w:after="0" w:line="240" w:lineRule="auto"/>
        <w:ind w:left="630" w:right="-270"/>
      </w:pPr>
      <w:r w:rsidRPr="005E017D">
        <w:rPr>
          <w:iCs/>
        </w:rPr>
        <w:t xml:space="preserve">Carrie went through the questions regarding the draft plan. Are these objectives measureable and does the language reflect </w:t>
      </w:r>
      <w:r w:rsidR="00367916" w:rsidRPr="005E017D">
        <w:rPr>
          <w:iCs/>
        </w:rPr>
        <w:t>that?</w:t>
      </w:r>
      <w:r w:rsidRPr="005E017D">
        <w:rPr>
          <w:iCs/>
        </w:rPr>
        <w:t xml:space="preserve"> Mignon suggested a measure of completeness could be when a document is created, finalized and posted to the website or a NAACCR Talk would be held.</w:t>
      </w:r>
    </w:p>
    <w:p w14:paraId="5B3C931B" w14:textId="02F91F16" w:rsidR="00B904ED" w:rsidRDefault="005E017D" w:rsidP="007B3D09">
      <w:pPr>
        <w:pStyle w:val="ListParagraph"/>
        <w:numPr>
          <w:ilvl w:val="0"/>
          <w:numId w:val="17"/>
        </w:numPr>
        <w:spacing w:after="0" w:line="240" w:lineRule="auto"/>
        <w:ind w:left="1170" w:right="-270"/>
      </w:pPr>
      <w:r w:rsidRPr="007B3D09">
        <w:rPr>
          <w:b/>
          <w:u w:val="single"/>
        </w:rPr>
        <w:t xml:space="preserve">Goal 1 – </w:t>
      </w:r>
      <w:r w:rsidR="008B1B38" w:rsidRPr="007B3D09">
        <w:rPr>
          <w:b/>
          <w:u w:val="single"/>
        </w:rPr>
        <w:t xml:space="preserve">(proposed) </w:t>
      </w:r>
      <w:r w:rsidRPr="007B3D09">
        <w:rPr>
          <w:b/>
          <w:u w:val="single"/>
        </w:rPr>
        <w:t>Objective 6</w:t>
      </w:r>
      <w:r>
        <w:t xml:space="preserve"> – </w:t>
      </w:r>
      <w:r w:rsidRPr="00367916">
        <w:rPr>
          <w:i/>
        </w:rPr>
        <w:t xml:space="preserve">Ensure that </w:t>
      </w:r>
      <w:r w:rsidR="003F3F7A">
        <w:rPr>
          <w:i/>
        </w:rPr>
        <w:t>NAACCR</w:t>
      </w:r>
      <w:r w:rsidR="003F3F7A" w:rsidRPr="00367916">
        <w:rPr>
          <w:i/>
        </w:rPr>
        <w:t xml:space="preserve"> </w:t>
      </w:r>
      <w:r w:rsidRPr="00367916">
        <w:rPr>
          <w:i/>
        </w:rPr>
        <w:t>offerings don’t duplicate efforts with NCRA or other organizations.</w:t>
      </w:r>
      <w:r w:rsidR="00B904ED">
        <w:t xml:space="preserve"> Jim pointed out duplication is not always a bad thing when it comes to educational instruction.</w:t>
      </w:r>
    </w:p>
    <w:p w14:paraId="3007B5A3" w14:textId="2A852885" w:rsidR="005E017D" w:rsidRDefault="005E017D" w:rsidP="007B3D09">
      <w:pPr>
        <w:pStyle w:val="ListParagraph"/>
        <w:numPr>
          <w:ilvl w:val="1"/>
          <w:numId w:val="17"/>
        </w:numPr>
        <w:spacing w:after="0" w:line="240" w:lineRule="auto"/>
        <w:ind w:left="1530" w:right="-270"/>
      </w:pPr>
      <w:r w:rsidRPr="00B904ED">
        <w:rPr>
          <w:b/>
        </w:rPr>
        <w:t xml:space="preserve">ACTION: </w:t>
      </w:r>
      <w:r>
        <w:t xml:space="preserve">This objective will be removed as it is not measurable. </w:t>
      </w:r>
    </w:p>
    <w:p w14:paraId="51705147" w14:textId="46A9FDC1" w:rsidR="008B1B38" w:rsidRDefault="008B1B38" w:rsidP="007B3D09">
      <w:pPr>
        <w:pStyle w:val="ListParagraph"/>
        <w:numPr>
          <w:ilvl w:val="0"/>
          <w:numId w:val="17"/>
        </w:numPr>
        <w:spacing w:after="0" w:line="240" w:lineRule="auto"/>
        <w:ind w:left="1170" w:right="-270"/>
      </w:pPr>
      <w:r w:rsidRPr="007B3D09">
        <w:rPr>
          <w:b/>
          <w:u w:val="single"/>
        </w:rPr>
        <w:t>Goal 1 – (proposed) Objective 7</w:t>
      </w:r>
      <w:r>
        <w:rPr>
          <w:b/>
        </w:rPr>
        <w:t xml:space="preserve"> – </w:t>
      </w:r>
      <w:r w:rsidRPr="00367916">
        <w:rPr>
          <w:i/>
        </w:rPr>
        <w:t>Collaborate with NCRA and other groups to address data quality from non-cancer registry/non-US firms outsourcing firms.</w:t>
      </w:r>
      <w:r w:rsidR="00367916">
        <w:t xml:space="preserve"> What are the measurable actions do we take to address this? </w:t>
      </w:r>
    </w:p>
    <w:p w14:paraId="0278B46D" w14:textId="4F8163B9" w:rsidR="00367916" w:rsidRDefault="00367916" w:rsidP="007B3D09">
      <w:pPr>
        <w:pStyle w:val="ListParagraph"/>
        <w:numPr>
          <w:ilvl w:val="1"/>
          <w:numId w:val="17"/>
        </w:numPr>
        <w:spacing w:after="0" w:line="240" w:lineRule="auto"/>
        <w:ind w:left="1530" w:right="-270"/>
      </w:pPr>
      <w:r>
        <w:rPr>
          <w:b/>
        </w:rPr>
        <w:t xml:space="preserve">ACTION: </w:t>
      </w:r>
      <w:r>
        <w:t xml:space="preserve">This has been on their agenda for some time. Andrea will talk to NCRA </w:t>
      </w:r>
      <w:r w:rsidR="003F3F7A">
        <w:t>as well as</w:t>
      </w:r>
      <w:r w:rsidR="00332FCB">
        <w:t xml:space="preserve"> </w:t>
      </w:r>
      <w:bookmarkStart w:id="0" w:name="_GoBack"/>
      <w:bookmarkEnd w:id="0"/>
      <w:r>
        <w:t xml:space="preserve">the QIE SEER group </w:t>
      </w:r>
      <w:r w:rsidR="003F3F7A">
        <w:t xml:space="preserve">on where they </w:t>
      </w:r>
      <w:r>
        <w:t xml:space="preserve">stand </w:t>
      </w:r>
      <w:r w:rsidR="003F3F7A">
        <w:t xml:space="preserve">with these efforts </w:t>
      </w:r>
      <w:r>
        <w:t>and will report back to the group at the next meeting. Will also discuss with Lori Swain if there is any potential collaboration to be done.</w:t>
      </w:r>
    </w:p>
    <w:p w14:paraId="2B9A0F05" w14:textId="77777777" w:rsidR="00367916" w:rsidRDefault="00367916" w:rsidP="007B3D09">
      <w:pPr>
        <w:pStyle w:val="ListParagraph"/>
        <w:numPr>
          <w:ilvl w:val="1"/>
          <w:numId w:val="17"/>
        </w:numPr>
        <w:spacing w:after="0" w:line="240" w:lineRule="auto"/>
        <w:ind w:left="1530" w:right="-270"/>
      </w:pPr>
      <w:r>
        <w:rPr>
          <w:b/>
        </w:rPr>
        <w:t>ACTION:</w:t>
      </w:r>
      <w:r>
        <w:t xml:space="preserve"> Measurable action would be </w:t>
      </w:r>
    </w:p>
    <w:p w14:paraId="6FBDD93D" w14:textId="279BB300" w:rsidR="00367916" w:rsidRDefault="00367916" w:rsidP="007B3D09">
      <w:pPr>
        <w:pStyle w:val="ListParagraph"/>
        <w:numPr>
          <w:ilvl w:val="2"/>
          <w:numId w:val="17"/>
        </w:numPr>
        <w:spacing w:after="0" w:line="240" w:lineRule="auto"/>
        <w:ind w:left="2160" w:right="-270"/>
      </w:pPr>
      <w:r>
        <w:t xml:space="preserve">Coordinate with SEER and NAACCR to determine the best path forward. </w:t>
      </w:r>
    </w:p>
    <w:p w14:paraId="6FE0ACD8" w14:textId="1B2EC5F1" w:rsidR="00367916" w:rsidRDefault="00367916" w:rsidP="007B3D09">
      <w:pPr>
        <w:pStyle w:val="ListParagraph"/>
        <w:numPr>
          <w:ilvl w:val="2"/>
          <w:numId w:val="17"/>
        </w:numPr>
        <w:spacing w:after="0" w:line="240" w:lineRule="auto"/>
        <w:ind w:left="2160" w:right="-270"/>
      </w:pPr>
      <w:r>
        <w:t>Suggest a member be on the relevant workgroup or new workgroup to address this effort.</w:t>
      </w:r>
    </w:p>
    <w:p w14:paraId="580BFE75" w14:textId="250C8EA8" w:rsidR="00A5057F" w:rsidRPr="00DD7A5E" w:rsidRDefault="00A5057F" w:rsidP="007B3D09">
      <w:pPr>
        <w:pStyle w:val="ListParagraph"/>
        <w:numPr>
          <w:ilvl w:val="0"/>
          <w:numId w:val="17"/>
        </w:numPr>
        <w:spacing w:after="0" w:line="240" w:lineRule="auto"/>
        <w:ind w:left="1170" w:right="-270" w:hanging="180"/>
        <w:rPr>
          <w:i/>
        </w:rPr>
      </w:pPr>
      <w:r>
        <w:rPr>
          <w:b/>
        </w:rPr>
        <w:t xml:space="preserve">Goal 2 – Objective 1 </w:t>
      </w:r>
      <w:r>
        <w:t xml:space="preserve">– </w:t>
      </w:r>
      <w:r w:rsidRPr="00DD7A5E">
        <w:rPr>
          <w:i/>
        </w:rPr>
        <w:t>Collaborate with Research and Data Use, Standardization and Registry Development, and Communications Committees continue to provide educational opportunities to assist development of registry personnel in scientific, operational, technological, management and data use issues.</w:t>
      </w:r>
    </w:p>
    <w:p w14:paraId="5F2DA259" w14:textId="77777777" w:rsidR="00A5057F" w:rsidRDefault="00A5057F" w:rsidP="007B3D09">
      <w:pPr>
        <w:pStyle w:val="ListParagraph"/>
        <w:numPr>
          <w:ilvl w:val="1"/>
          <w:numId w:val="17"/>
        </w:numPr>
        <w:spacing w:after="0" w:line="240" w:lineRule="auto"/>
        <w:ind w:left="1530" w:right="-270"/>
      </w:pPr>
      <w:r>
        <w:rPr>
          <w:b/>
        </w:rPr>
        <w:t xml:space="preserve">ACTION: </w:t>
      </w:r>
      <w:r>
        <w:t>The wording was changed as above to make the objective more measurable.</w:t>
      </w:r>
    </w:p>
    <w:p w14:paraId="79574A0F" w14:textId="02ABC30B" w:rsidR="00A5057F" w:rsidRPr="007B3D09" w:rsidRDefault="00A5057F" w:rsidP="007B3D09">
      <w:pPr>
        <w:pStyle w:val="ListParagraph"/>
        <w:numPr>
          <w:ilvl w:val="1"/>
          <w:numId w:val="17"/>
        </w:numPr>
        <w:spacing w:after="0" w:line="240" w:lineRule="auto"/>
        <w:ind w:left="1530" w:right="-270"/>
      </w:pPr>
      <w:r>
        <w:rPr>
          <w:b/>
        </w:rPr>
        <w:t>ACTION:</w:t>
      </w:r>
      <w:r>
        <w:t xml:space="preserve"> Andrea will look into collaborating with</w:t>
      </w:r>
      <w:r w:rsidR="003F3F7A">
        <w:t xml:space="preserve"> RDU and</w:t>
      </w:r>
      <w:r>
        <w:t xml:space="preserve"> other committees on training opportunities and will discuss possibilities with Sarah Nash.</w:t>
      </w:r>
    </w:p>
    <w:p w14:paraId="6E49309C" w14:textId="53879B47" w:rsidR="00A5057F" w:rsidRPr="00DD7A5E" w:rsidRDefault="00A5057F" w:rsidP="007B3D09">
      <w:pPr>
        <w:pStyle w:val="ListParagraph"/>
        <w:numPr>
          <w:ilvl w:val="0"/>
          <w:numId w:val="17"/>
        </w:numPr>
        <w:spacing w:after="0" w:line="240" w:lineRule="auto"/>
        <w:ind w:left="1170" w:right="-270" w:hanging="180"/>
        <w:rPr>
          <w:i/>
        </w:rPr>
      </w:pPr>
      <w:r>
        <w:rPr>
          <w:b/>
        </w:rPr>
        <w:t xml:space="preserve">Goal 2 – Objective </w:t>
      </w:r>
      <w:r w:rsidR="004E0A61">
        <w:rPr>
          <w:b/>
        </w:rPr>
        <w:t>3</w:t>
      </w:r>
      <w:r>
        <w:rPr>
          <w:b/>
        </w:rPr>
        <w:t xml:space="preserve"> </w:t>
      </w:r>
      <w:r>
        <w:t xml:space="preserve">– </w:t>
      </w:r>
      <w:r w:rsidR="004E0A61" w:rsidRPr="00DD7A5E">
        <w:rPr>
          <w:i/>
        </w:rPr>
        <w:t>Outline a comprehensive training program that includes core competencies in the areas of leadership, management, registry operations, epidemiology/statistics, IT, research support and data security to prepare members for management positions and to provide for a talented and reliable supply of future NAACCR leaders.</w:t>
      </w:r>
    </w:p>
    <w:p w14:paraId="1A0FA8DF" w14:textId="7F3098A2" w:rsidR="001A60A8" w:rsidRDefault="00A5057F" w:rsidP="007B3D09">
      <w:pPr>
        <w:pStyle w:val="ListParagraph"/>
        <w:numPr>
          <w:ilvl w:val="1"/>
          <w:numId w:val="17"/>
        </w:numPr>
        <w:spacing w:after="0" w:line="240" w:lineRule="auto"/>
        <w:ind w:left="1530" w:right="-270"/>
      </w:pPr>
      <w:r>
        <w:rPr>
          <w:b/>
        </w:rPr>
        <w:t xml:space="preserve">ACTION: </w:t>
      </w:r>
      <w:r w:rsidR="004E0A61">
        <w:t>The wording was changed as above.</w:t>
      </w:r>
    </w:p>
    <w:p w14:paraId="065C7205" w14:textId="3CA878A5" w:rsidR="004E0A61" w:rsidRDefault="004E0A61" w:rsidP="004E0A61">
      <w:pPr>
        <w:spacing w:after="0" w:line="240" w:lineRule="auto"/>
        <w:ind w:right="-270"/>
      </w:pPr>
    </w:p>
    <w:p w14:paraId="51287101" w14:textId="241E1603" w:rsidR="000A630A" w:rsidRPr="004824F7" w:rsidRDefault="004824F7" w:rsidP="00FC62EF">
      <w:pPr>
        <w:pStyle w:val="ListParagraph"/>
        <w:numPr>
          <w:ilvl w:val="0"/>
          <w:numId w:val="9"/>
        </w:numPr>
        <w:spacing w:after="0" w:line="240" w:lineRule="auto"/>
        <w:ind w:left="90" w:right="-270"/>
      </w:pPr>
      <w:r>
        <w:rPr>
          <w:b/>
        </w:rPr>
        <w:t>Next Steps</w:t>
      </w:r>
    </w:p>
    <w:p w14:paraId="4D603593" w14:textId="169526FF" w:rsidR="00F66847" w:rsidRDefault="004E0A61" w:rsidP="007B3D09">
      <w:pPr>
        <w:pStyle w:val="ListParagraph"/>
        <w:numPr>
          <w:ilvl w:val="3"/>
          <w:numId w:val="9"/>
        </w:numPr>
        <w:spacing w:after="0" w:line="240" w:lineRule="auto"/>
        <w:ind w:left="630" w:right="-270"/>
      </w:pPr>
      <w:r>
        <w:t>Discuss and finalize the SMP at the next meeting on October 22, 2020</w:t>
      </w:r>
      <w:r w:rsidR="007B3D09">
        <w:t xml:space="preserve"> (1 week earlier)</w:t>
      </w:r>
      <w:r>
        <w:t>.</w:t>
      </w:r>
    </w:p>
    <w:p w14:paraId="4BCA9996" w14:textId="0E985F11" w:rsidR="004E0A61" w:rsidRDefault="004E0A61" w:rsidP="007B3D09">
      <w:pPr>
        <w:pStyle w:val="ListParagraph"/>
        <w:numPr>
          <w:ilvl w:val="3"/>
          <w:numId w:val="9"/>
        </w:numPr>
        <w:spacing w:after="0" w:line="240" w:lineRule="auto"/>
        <w:ind w:left="630" w:right="-270"/>
      </w:pPr>
      <w:r>
        <w:t>Angela M.</w:t>
      </w:r>
      <w:r w:rsidR="003F3F7A">
        <w:t>, Andrea,</w:t>
      </w:r>
      <w:r w:rsidR="00332FCB">
        <w:t xml:space="preserve"> </w:t>
      </w:r>
      <w:r>
        <w:t xml:space="preserve">and Carrie will combine notes, draft a final SMP and send to the group for additional comments </w:t>
      </w:r>
      <w:r w:rsidR="007B3D09">
        <w:t>and work on this draft at</w:t>
      </w:r>
      <w:r>
        <w:t xml:space="preserve"> the next meeting </w:t>
      </w:r>
      <w:r w:rsidR="007B3D09">
        <w:t>on October 22</w:t>
      </w:r>
      <w:r w:rsidR="007B3D09" w:rsidRPr="007B3D09">
        <w:rPr>
          <w:vertAlign w:val="superscript"/>
        </w:rPr>
        <w:t>nd</w:t>
      </w:r>
      <w:r>
        <w:t>.</w:t>
      </w:r>
      <w:r w:rsidR="007B3D09">
        <w:t xml:space="preserve"> </w:t>
      </w:r>
    </w:p>
    <w:p w14:paraId="7DADD2B1" w14:textId="21DC111A" w:rsidR="007B3D09" w:rsidRPr="00FC62EF" w:rsidRDefault="007B3D09" w:rsidP="007B3D09">
      <w:pPr>
        <w:pStyle w:val="ListParagraph"/>
        <w:numPr>
          <w:ilvl w:val="3"/>
          <w:numId w:val="9"/>
        </w:numPr>
        <w:spacing w:after="0" w:line="240" w:lineRule="auto"/>
        <w:ind w:left="630" w:right="-270"/>
      </w:pPr>
      <w:r>
        <w:t>All members need to begin thinking about the activities to reach these SMP goals and share at the next meeting.</w:t>
      </w:r>
    </w:p>
    <w:p w14:paraId="1784015E" w14:textId="77777777" w:rsidR="00C475D8" w:rsidRPr="00C475D8" w:rsidRDefault="00C475D8" w:rsidP="00C475D8">
      <w:pPr>
        <w:pStyle w:val="ListParagraph"/>
        <w:spacing w:after="0" w:line="240" w:lineRule="auto"/>
        <w:ind w:left="90" w:right="-270"/>
      </w:pPr>
    </w:p>
    <w:sectPr w:rsidR="00C475D8" w:rsidRPr="00C475D8" w:rsidSect="00726F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6BCAE" w14:textId="77777777" w:rsidR="00F108AE" w:rsidRDefault="00F108AE" w:rsidP="004B0957">
      <w:pPr>
        <w:spacing w:after="0" w:line="240" w:lineRule="auto"/>
      </w:pPr>
      <w:r>
        <w:separator/>
      </w:r>
    </w:p>
  </w:endnote>
  <w:endnote w:type="continuationSeparator" w:id="0">
    <w:p w14:paraId="4F390865" w14:textId="77777777" w:rsidR="00F108AE" w:rsidRDefault="00F108AE"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8722" w14:textId="16460A66" w:rsidR="004B0957" w:rsidRDefault="004B0957" w:rsidP="004B0957">
    <w:pPr>
      <w:spacing w:after="0" w:line="240" w:lineRule="auto"/>
      <w:ind w:left="90" w:right="-270"/>
      <w:rPr>
        <w:bCs/>
        <w:sz w:val="20"/>
        <w:szCs w:val="20"/>
      </w:rPr>
    </w:pPr>
    <w:r w:rsidRPr="004B0957">
      <w:rPr>
        <w:bCs/>
        <w:sz w:val="20"/>
        <w:szCs w:val="20"/>
      </w:rPr>
      <w:t>NAACCR Professional Development Steering Committee</w:t>
    </w:r>
  </w:p>
  <w:p w14:paraId="1809A7D3" w14:textId="7BCC7B4A" w:rsidR="004B0957" w:rsidRPr="004B0957" w:rsidRDefault="001A60A8" w:rsidP="004B0957">
    <w:pPr>
      <w:spacing w:after="0" w:line="240" w:lineRule="auto"/>
      <w:ind w:left="90" w:right="-270"/>
      <w:rPr>
        <w:bCs/>
        <w:sz w:val="20"/>
        <w:szCs w:val="20"/>
      </w:rPr>
    </w:pPr>
    <w:r>
      <w:rPr>
        <w:bCs/>
        <w:sz w:val="20"/>
        <w:szCs w:val="20"/>
      </w:rPr>
      <w:t>October 6</w:t>
    </w:r>
    <w:r w:rsidR="004B0957">
      <w:rPr>
        <w:bCs/>
        <w:sz w:val="20"/>
        <w:szCs w:val="20"/>
      </w:rPr>
      <w:t>, 2020</w:t>
    </w:r>
  </w:p>
  <w:p w14:paraId="37047C03" w14:textId="77777777" w:rsidR="004B0957" w:rsidRDefault="004B09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6A7C" w14:textId="77777777" w:rsidR="00F108AE" w:rsidRDefault="00F108AE" w:rsidP="004B0957">
      <w:pPr>
        <w:spacing w:after="0" w:line="240" w:lineRule="auto"/>
      </w:pPr>
      <w:r>
        <w:separator/>
      </w:r>
    </w:p>
  </w:footnote>
  <w:footnote w:type="continuationSeparator" w:id="0">
    <w:p w14:paraId="1BF10D62" w14:textId="77777777" w:rsidR="00F108AE" w:rsidRDefault="00F108AE"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5982"/>
    <w:multiLevelType w:val="hybridMultilevel"/>
    <w:tmpl w:val="AA3E7816"/>
    <w:lvl w:ilvl="0" w:tplc="2E480CA0">
      <w:start w:val="1"/>
      <w:numFmt w:val="decimal"/>
      <w:lvlText w:val="%1."/>
      <w:lvlJc w:val="left"/>
      <w:pPr>
        <w:ind w:left="720" w:hanging="360"/>
      </w:pPr>
      <w:rPr>
        <w:rFonts w:hint="default"/>
        <w:b/>
        <w:i w:val="0"/>
      </w:rPr>
    </w:lvl>
    <w:lvl w:ilvl="1" w:tplc="B0D6796A">
      <w:start w:val="1"/>
      <w:numFmt w:val="lowerLetter"/>
      <w:lvlText w:val="%2."/>
      <w:lvlJc w:val="left"/>
      <w:pPr>
        <w:ind w:left="1440" w:hanging="360"/>
      </w:pPr>
      <w:rPr>
        <w:rFonts w:ascii="Arial" w:hAnsi="Arial" w:cs="Times New Roman" w:hint="default"/>
        <w:b/>
        <w:i w:val="0"/>
        <w:caps w:val="0"/>
        <w:strike w:val="0"/>
        <w:dstrike w:val="0"/>
        <w:outline w:val="0"/>
        <w:emboss w:val="0"/>
        <w:imprint w:val="0"/>
        <w:color w:val="auto"/>
        <w:spacing w:val="0"/>
        <w:w w:val="100"/>
        <w:kern w:val="0"/>
        <w:position w:val="0"/>
        <w:sz w:val="20"/>
        <w:szCs w:val="20"/>
        <w:vertAlign w:val="baseline"/>
      </w:rPr>
    </w:lvl>
    <w:lvl w:ilvl="2" w:tplc="ADA40D2C">
      <w:start w:val="1"/>
      <w:numFmt w:val="lowerRoman"/>
      <w:lvlText w:val="%3."/>
      <w:lvlJc w:val="right"/>
      <w:pPr>
        <w:ind w:left="2160" w:hanging="180"/>
      </w:pPr>
      <w:rPr>
        <w:rFonts w:hint="default"/>
        <w:b/>
        <w:i w:val="0"/>
      </w:rPr>
    </w:lvl>
    <w:lvl w:ilvl="3" w:tplc="A2F04878">
      <w:start w:val="1"/>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3"/>
  </w:num>
  <w:num w:numId="3">
    <w:abstractNumId w:val="11"/>
  </w:num>
  <w:num w:numId="4">
    <w:abstractNumId w:val="10"/>
  </w:num>
  <w:num w:numId="5">
    <w:abstractNumId w:val="15"/>
  </w:num>
  <w:num w:numId="6">
    <w:abstractNumId w:val="8"/>
  </w:num>
  <w:num w:numId="7">
    <w:abstractNumId w:val="1"/>
  </w:num>
  <w:num w:numId="8">
    <w:abstractNumId w:val="5"/>
  </w:num>
  <w:num w:numId="9">
    <w:abstractNumId w:val="14"/>
  </w:num>
  <w:num w:numId="10">
    <w:abstractNumId w:val="7"/>
  </w:num>
  <w:num w:numId="11">
    <w:abstractNumId w:val="4"/>
  </w:num>
  <w:num w:numId="12">
    <w:abstractNumId w:val="16"/>
  </w:num>
  <w:num w:numId="13">
    <w:abstractNumId w:val="3"/>
  </w:num>
  <w:num w:numId="14">
    <w:abstractNumId w:val="9"/>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863"/>
    <w:rsid w:val="00026DB5"/>
    <w:rsid w:val="000458CB"/>
    <w:rsid w:val="00046CE4"/>
    <w:rsid w:val="00047C45"/>
    <w:rsid w:val="0006734B"/>
    <w:rsid w:val="00076BEF"/>
    <w:rsid w:val="00090342"/>
    <w:rsid w:val="000A630A"/>
    <w:rsid w:val="000A757F"/>
    <w:rsid w:val="000B28D9"/>
    <w:rsid w:val="000D538D"/>
    <w:rsid w:val="000D7C1E"/>
    <w:rsid w:val="000F3AFF"/>
    <w:rsid w:val="000F3DE8"/>
    <w:rsid w:val="00113FBA"/>
    <w:rsid w:val="0012302A"/>
    <w:rsid w:val="00145A69"/>
    <w:rsid w:val="00152310"/>
    <w:rsid w:val="0015415A"/>
    <w:rsid w:val="00171903"/>
    <w:rsid w:val="001767BD"/>
    <w:rsid w:val="00187EC2"/>
    <w:rsid w:val="001A2DAF"/>
    <w:rsid w:val="001A60A8"/>
    <w:rsid w:val="001B6C39"/>
    <w:rsid w:val="002000DB"/>
    <w:rsid w:val="00217924"/>
    <w:rsid w:val="002450D0"/>
    <w:rsid w:val="00247C25"/>
    <w:rsid w:val="00272653"/>
    <w:rsid w:val="00273F2E"/>
    <w:rsid w:val="0027600B"/>
    <w:rsid w:val="00276742"/>
    <w:rsid w:val="00282E14"/>
    <w:rsid w:val="0028372D"/>
    <w:rsid w:val="002A6E10"/>
    <w:rsid w:val="002B75C6"/>
    <w:rsid w:val="002C3411"/>
    <w:rsid w:val="002D4D58"/>
    <w:rsid w:val="00304A64"/>
    <w:rsid w:val="00313F23"/>
    <w:rsid w:val="00323BA2"/>
    <w:rsid w:val="00332FCB"/>
    <w:rsid w:val="00335D47"/>
    <w:rsid w:val="00367916"/>
    <w:rsid w:val="003801DF"/>
    <w:rsid w:val="003971C7"/>
    <w:rsid w:val="003A325B"/>
    <w:rsid w:val="003B4E7F"/>
    <w:rsid w:val="003C4FBA"/>
    <w:rsid w:val="003E4495"/>
    <w:rsid w:val="003F0D8B"/>
    <w:rsid w:val="003F3F7A"/>
    <w:rsid w:val="00427C74"/>
    <w:rsid w:val="00432958"/>
    <w:rsid w:val="00472BF7"/>
    <w:rsid w:val="004824F7"/>
    <w:rsid w:val="004918EB"/>
    <w:rsid w:val="004A64CC"/>
    <w:rsid w:val="004B0957"/>
    <w:rsid w:val="004C1099"/>
    <w:rsid w:val="004C414F"/>
    <w:rsid w:val="004C7D32"/>
    <w:rsid w:val="004D7E45"/>
    <w:rsid w:val="004E0A61"/>
    <w:rsid w:val="004F7959"/>
    <w:rsid w:val="00506575"/>
    <w:rsid w:val="005176E0"/>
    <w:rsid w:val="005220AB"/>
    <w:rsid w:val="005420B7"/>
    <w:rsid w:val="00543DC3"/>
    <w:rsid w:val="00583EEF"/>
    <w:rsid w:val="00591C52"/>
    <w:rsid w:val="005A20DF"/>
    <w:rsid w:val="005C45BB"/>
    <w:rsid w:val="005E017D"/>
    <w:rsid w:val="006017E2"/>
    <w:rsid w:val="00606CB6"/>
    <w:rsid w:val="006202A8"/>
    <w:rsid w:val="00623A56"/>
    <w:rsid w:val="00632A79"/>
    <w:rsid w:val="00644B5C"/>
    <w:rsid w:val="006561D2"/>
    <w:rsid w:val="0067763B"/>
    <w:rsid w:val="00680F99"/>
    <w:rsid w:val="00685537"/>
    <w:rsid w:val="00691613"/>
    <w:rsid w:val="0069444C"/>
    <w:rsid w:val="006966A0"/>
    <w:rsid w:val="006C62F4"/>
    <w:rsid w:val="006E3C74"/>
    <w:rsid w:val="006F05A0"/>
    <w:rsid w:val="006F0D9B"/>
    <w:rsid w:val="00724934"/>
    <w:rsid w:val="00726F34"/>
    <w:rsid w:val="007439AD"/>
    <w:rsid w:val="007539C7"/>
    <w:rsid w:val="00760E23"/>
    <w:rsid w:val="007757D0"/>
    <w:rsid w:val="00776737"/>
    <w:rsid w:val="0078370D"/>
    <w:rsid w:val="0078406C"/>
    <w:rsid w:val="00785BCF"/>
    <w:rsid w:val="007925F3"/>
    <w:rsid w:val="00793A1C"/>
    <w:rsid w:val="007B242D"/>
    <w:rsid w:val="007B3D09"/>
    <w:rsid w:val="007D5A51"/>
    <w:rsid w:val="00804C4F"/>
    <w:rsid w:val="00820266"/>
    <w:rsid w:val="00847095"/>
    <w:rsid w:val="00862B8B"/>
    <w:rsid w:val="008838B8"/>
    <w:rsid w:val="008959E4"/>
    <w:rsid w:val="008B1B38"/>
    <w:rsid w:val="008B4DDF"/>
    <w:rsid w:val="008D0529"/>
    <w:rsid w:val="008D2D53"/>
    <w:rsid w:val="008E7484"/>
    <w:rsid w:val="00912244"/>
    <w:rsid w:val="00913769"/>
    <w:rsid w:val="00925610"/>
    <w:rsid w:val="00956223"/>
    <w:rsid w:val="00972CF2"/>
    <w:rsid w:val="0097489C"/>
    <w:rsid w:val="009A3206"/>
    <w:rsid w:val="009A33A4"/>
    <w:rsid w:val="009D521F"/>
    <w:rsid w:val="009E2EBB"/>
    <w:rsid w:val="009F2499"/>
    <w:rsid w:val="00A0420C"/>
    <w:rsid w:val="00A068B8"/>
    <w:rsid w:val="00A1575F"/>
    <w:rsid w:val="00A200B9"/>
    <w:rsid w:val="00A30BF5"/>
    <w:rsid w:val="00A5057F"/>
    <w:rsid w:val="00A773AF"/>
    <w:rsid w:val="00A91599"/>
    <w:rsid w:val="00A9523E"/>
    <w:rsid w:val="00AB41B2"/>
    <w:rsid w:val="00AC2C47"/>
    <w:rsid w:val="00B0043B"/>
    <w:rsid w:val="00B15F1F"/>
    <w:rsid w:val="00B25A6E"/>
    <w:rsid w:val="00B4544A"/>
    <w:rsid w:val="00B462AB"/>
    <w:rsid w:val="00B524D3"/>
    <w:rsid w:val="00B5782B"/>
    <w:rsid w:val="00B6094F"/>
    <w:rsid w:val="00B904ED"/>
    <w:rsid w:val="00BD3890"/>
    <w:rsid w:val="00BD6B36"/>
    <w:rsid w:val="00C2019A"/>
    <w:rsid w:val="00C23D6F"/>
    <w:rsid w:val="00C43C0E"/>
    <w:rsid w:val="00C475D8"/>
    <w:rsid w:val="00C7494B"/>
    <w:rsid w:val="00C749C0"/>
    <w:rsid w:val="00C771AF"/>
    <w:rsid w:val="00CA35B7"/>
    <w:rsid w:val="00CF6B1E"/>
    <w:rsid w:val="00CF7D38"/>
    <w:rsid w:val="00D00C24"/>
    <w:rsid w:val="00D173B8"/>
    <w:rsid w:val="00D17566"/>
    <w:rsid w:val="00D40BEB"/>
    <w:rsid w:val="00D572FE"/>
    <w:rsid w:val="00D64E76"/>
    <w:rsid w:val="00D73CAE"/>
    <w:rsid w:val="00D90FC7"/>
    <w:rsid w:val="00D94571"/>
    <w:rsid w:val="00DA1FF1"/>
    <w:rsid w:val="00DD52FA"/>
    <w:rsid w:val="00DD7A5E"/>
    <w:rsid w:val="00DE02E6"/>
    <w:rsid w:val="00DF1964"/>
    <w:rsid w:val="00DF4BCE"/>
    <w:rsid w:val="00E15873"/>
    <w:rsid w:val="00E33E9B"/>
    <w:rsid w:val="00E65B7D"/>
    <w:rsid w:val="00E77594"/>
    <w:rsid w:val="00E92EEF"/>
    <w:rsid w:val="00EF4E22"/>
    <w:rsid w:val="00EF5A70"/>
    <w:rsid w:val="00F108AE"/>
    <w:rsid w:val="00F11668"/>
    <w:rsid w:val="00F145CF"/>
    <w:rsid w:val="00F66847"/>
    <w:rsid w:val="00F66E7D"/>
    <w:rsid w:val="00F90652"/>
    <w:rsid w:val="00F92EE2"/>
    <w:rsid w:val="00F958B0"/>
    <w:rsid w:val="00FC3063"/>
    <w:rsid w:val="00FC346A"/>
    <w:rsid w:val="00FC62EF"/>
    <w:rsid w:val="00FD23FE"/>
    <w:rsid w:val="00FD48A0"/>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0201-BF96-4AA4-A982-365CB4DD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NAACCR</cp:lastModifiedBy>
  <cp:revision>2</cp:revision>
  <cp:lastPrinted>2018-11-29T21:22:00Z</cp:lastPrinted>
  <dcterms:created xsi:type="dcterms:W3CDTF">2020-10-16T15:21:00Z</dcterms:created>
  <dcterms:modified xsi:type="dcterms:W3CDTF">2020-10-16T15:21:00Z</dcterms:modified>
</cp:coreProperties>
</file>