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10146" w14:textId="54D4D6FF" w:rsidR="00116996" w:rsidRDefault="00116996" w:rsidP="00BC04BF">
      <w:pPr>
        <w:spacing w:after="0" w:line="240" w:lineRule="auto"/>
        <w:jc w:val="center"/>
        <w:rPr>
          <w:b/>
        </w:rPr>
      </w:pPr>
      <w:r w:rsidRPr="006C199F">
        <w:rPr>
          <w:b/>
        </w:rPr>
        <w:t xml:space="preserve">NAACCR </w:t>
      </w:r>
      <w:r w:rsidR="00BC525A">
        <w:rPr>
          <w:b/>
        </w:rPr>
        <w:t xml:space="preserve">Professional Development </w:t>
      </w:r>
      <w:r w:rsidRPr="006C199F">
        <w:rPr>
          <w:b/>
        </w:rPr>
        <w:t>Steering Committee</w:t>
      </w:r>
      <w:r w:rsidR="00694C5C">
        <w:rPr>
          <w:b/>
        </w:rPr>
        <w:t xml:space="preserve"> (</w:t>
      </w:r>
      <w:r w:rsidR="00BC525A">
        <w:rPr>
          <w:b/>
        </w:rPr>
        <w:t>PD</w:t>
      </w:r>
      <w:r w:rsidR="00694C5C">
        <w:rPr>
          <w:b/>
        </w:rPr>
        <w:t>SC)</w:t>
      </w:r>
    </w:p>
    <w:p w14:paraId="1C27C5A3" w14:textId="3CD5BAFB" w:rsidR="00694C5C" w:rsidRDefault="00694C5C" w:rsidP="00BC04BF">
      <w:pPr>
        <w:spacing w:after="0" w:line="240" w:lineRule="auto"/>
        <w:jc w:val="center"/>
        <w:rPr>
          <w:b/>
        </w:rPr>
      </w:pPr>
      <w:r>
        <w:rPr>
          <w:b/>
        </w:rPr>
        <w:t>TEAM CHARTER</w:t>
      </w:r>
    </w:p>
    <w:p w14:paraId="3AFF6025" w14:textId="77777777" w:rsidR="00FB4C74" w:rsidRPr="006C199F" w:rsidRDefault="00FB4C74" w:rsidP="003D3F8C">
      <w:pPr>
        <w:spacing w:after="0" w:line="240" w:lineRule="auto"/>
        <w:rPr>
          <w:b/>
        </w:rPr>
      </w:pPr>
    </w:p>
    <w:p w14:paraId="61C7B565" w14:textId="2D736644" w:rsidR="00694C5C" w:rsidRPr="0036436E" w:rsidRDefault="001569EE" w:rsidP="00694C5C">
      <w:pPr>
        <w:spacing w:after="0" w:line="240" w:lineRule="auto"/>
        <w:rPr>
          <w:rFonts w:cstheme="minorHAnsi"/>
          <w:b/>
        </w:rPr>
      </w:pPr>
      <w:r w:rsidRPr="0036436E">
        <w:rPr>
          <w:rFonts w:cstheme="minorHAnsi"/>
          <w:b/>
        </w:rPr>
        <w:t>TF/WG Name</w:t>
      </w:r>
      <w:r w:rsidR="00A623A8" w:rsidRPr="0036436E">
        <w:rPr>
          <w:rFonts w:cstheme="minorHAnsi"/>
          <w:b/>
        </w:rPr>
        <w:t xml:space="preserve">: </w:t>
      </w:r>
      <w:r w:rsidR="00BC04BF" w:rsidRPr="0036436E">
        <w:rPr>
          <w:rFonts w:cstheme="minorHAnsi"/>
          <w:b/>
        </w:rPr>
        <w:t>Recruitment and Retention</w:t>
      </w:r>
    </w:p>
    <w:p w14:paraId="057AB792" w14:textId="418EBC55" w:rsidR="00116996" w:rsidRPr="0036436E" w:rsidRDefault="00116996" w:rsidP="003D3F8C">
      <w:pPr>
        <w:spacing w:after="0" w:line="240" w:lineRule="auto"/>
        <w:rPr>
          <w:rFonts w:cstheme="minorHAnsi"/>
          <w:b/>
        </w:rPr>
      </w:pPr>
    </w:p>
    <w:p w14:paraId="39CD78A1" w14:textId="77777777" w:rsidR="00A063E6" w:rsidRDefault="00274A8F" w:rsidP="00A063E6">
      <w:pPr>
        <w:spacing w:after="0" w:line="240" w:lineRule="auto"/>
        <w:rPr>
          <w:rFonts w:eastAsia="Times New Roman" w:cstheme="minorHAnsi"/>
          <w:b/>
          <w:bCs/>
        </w:rPr>
      </w:pPr>
      <w:r w:rsidRPr="0036436E">
        <w:rPr>
          <w:rFonts w:eastAsia="Times New Roman" w:cstheme="minorHAnsi"/>
          <w:b/>
          <w:bCs/>
        </w:rPr>
        <w:t xml:space="preserve">Strategic </w:t>
      </w:r>
      <w:r w:rsidR="00694C5C" w:rsidRPr="0036436E">
        <w:rPr>
          <w:rFonts w:eastAsia="Times New Roman" w:cstheme="minorHAnsi"/>
          <w:b/>
          <w:bCs/>
        </w:rPr>
        <w:t>Management Plan, Priority Area Goal and Objective:</w:t>
      </w:r>
    </w:p>
    <w:p w14:paraId="5286B306" w14:textId="6552EFFC" w:rsidR="00BC04BF" w:rsidRPr="00A063E6" w:rsidRDefault="00BC04BF" w:rsidP="00A063E6">
      <w:pPr>
        <w:spacing w:after="0" w:line="240" w:lineRule="auto"/>
        <w:rPr>
          <w:rFonts w:cstheme="minorHAnsi"/>
          <w:b/>
          <w:color w:val="FF0000"/>
        </w:rPr>
      </w:pPr>
      <w:r w:rsidRPr="00A063E6">
        <w:rPr>
          <w:rStyle w:val="Strong"/>
          <w:rFonts w:cstheme="minorHAnsi"/>
          <w:b w:val="0"/>
          <w:color w:val="FF0000"/>
        </w:rPr>
        <w:t xml:space="preserve">Goal 1: Partner with other professional organizations </w:t>
      </w:r>
      <w:r w:rsidR="008249BE" w:rsidRPr="00A063E6">
        <w:rPr>
          <w:rStyle w:val="Strong"/>
          <w:rFonts w:cstheme="minorHAnsi"/>
          <w:b w:val="0"/>
          <w:color w:val="FF0000"/>
        </w:rPr>
        <w:t>(</w:t>
      </w:r>
      <w:proofErr w:type="spellStart"/>
      <w:r w:rsidR="008249BE" w:rsidRPr="00A063E6">
        <w:rPr>
          <w:rStyle w:val="Strong"/>
          <w:rFonts w:cstheme="minorHAnsi"/>
          <w:b w:val="0"/>
          <w:color w:val="FF0000"/>
        </w:rPr>
        <w:t>eg</w:t>
      </w:r>
      <w:proofErr w:type="spellEnd"/>
      <w:r w:rsidR="00936D4B" w:rsidRPr="00A063E6">
        <w:rPr>
          <w:rStyle w:val="Strong"/>
          <w:rFonts w:cstheme="minorHAnsi"/>
          <w:b w:val="0"/>
          <w:color w:val="FF0000"/>
        </w:rPr>
        <w:t>,</w:t>
      </w:r>
      <w:r w:rsidR="008249BE" w:rsidRPr="00A063E6">
        <w:rPr>
          <w:rStyle w:val="Strong"/>
          <w:rFonts w:cstheme="minorHAnsi"/>
          <w:b w:val="0"/>
          <w:color w:val="FF0000"/>
        </w:rPr>
        <w:t xml:space="preserve"> AHIMA, NCRA, APHA) </w:t>
      </w:r>
      <w:r w:rsidRPr="00A063E6">
        <w:rPr>
          <w:rStyle w:val="Strong"/>
          <w:rFonts w:cstheme="minorHAnsi"/>
          <w:b w:val="0"/>
          <w:color w:val="FF0000"/>
        </w:rPr>
        <w:t>to address recruitment and retention issues and delineate NAACCR’s role in national retention and recruitment efforts.</w:t>
      </w:r>
    </w:p>
    <w:p w14:paraId="148EDFBF" w14:textId="7467D010" w:rsidR="00BC04BF" w:rsidRPr="0036436E" w:rsidRDefault="00BC04BF" w:rsidP="00BC04BF">
      <w:pPr>
        <w:pStyle w:val="NormalWeb"/>
        <w:rPr>
          <w:rFonts w:asciiTheme="minorHAnsi" w:hAnsiTheme="minorHAnsi" w:cstheme="minorHAnsi"/>
          <w:sz w:val="22"/>
          <w:szCs w:val="22"/>
        </w:rPr>
      </w:pPr>
      <w:r w:rsidRPr="0036436E">
        <w:rPr>
          <w:rStyle w:val="Strong"/>
          <w:rFonts w:asciiTheme="minorHAnsi" w:hAnsiTheme="minorHAnsi" w:cstheme="minorHAnsi"/>
          <w:sz w:val="22"/>
          <w:szCs w:val="22"/>
        </w:rPr>
        <w:t>Objective 1:</w:t>
      </w:r>
      <w:r w:rsidRPr="0036436E">
        <w:rPr>
          <w:rFonts w:asciiTheme="minorHAnsi" w:hAnsiTheme="minorHAnsi" w:cstheme="minorHAnsi"/>
          <w:sz w:val="22"/>
          <w:szCs w:val="22"/>
        </w:rPr>
        <w:t xml:space="preserve"> Develop and implement strategies to </w:t>
      </w:r>
      <w:r w:rsidR="005F24AD">
        <w:rPr>
          <w:rFonts w:asciiTheme="minorHAnsi" w:hAnsiTheme="minorHAnsi" w:cstheme="minorHAnsi"/>
          <w:sz w:val="22"/>
          <w:szCs w:val="22"/>
        </w:rPr>
        <w:t xml:space="preserve">recruit and </w:t>
      </w:r>
      <w:r w:rsidRPr="0036436E">
        <w:rPr>
          <w:rFonts w:asciiTheme="minorHAnsi" w:hAnsiTheme="minorHAnsi" w:cstheme="minorHAnsi"/>
          <w:sz w:val="22"/>
          <w:szCs w:val="22"/>
        </w:rPr>
        <w:t xml:space="preserve">retain personnel in central registries by enhancing career opportunities for individuals with diverse skill sets such as epidemiology, </w:t>
      </w:r>
      <w:r w:rsidR="005F24AD">
        <w:rPr>
          <w:rFonts w:asciiTheme="minorHAnsi" w:hAnsiTheme="minorHAnsi" w:cstheme="minorHAnsi"/>
          <w:sz w:val="22"/>
          <w:szCs w:val="22"/>
        </w:rPr>
        <w:t xml:space="preserve">cancer registry </w:t>
      </w:r>
      <w:r w:rsidRPr="0036436E">
        <w:rPr>
          <w:rFonts w:asciiTheme="minorHAnsi" w:hAnsiTheme="minorHAnsi" w:cstheme="minorHAnsi"/>
          <w:sz w:val="22"/>
          <w:szCs w:val="22"/>
        </w:rPr>
        <w:t>operations, statistics, and information technology.</w:t>
      </w:r>
    </w:p>
    <w:p w14:paraId="482A71CF" w14:textId="3501B8E7" w:rsidR="00BC04BF" w:rsidRDefault="00BC04BF" w:rsidP="00BC04BF">
      <w:pPr>
        <w:pStyle w:val="NormalWeb"/>
        <w:rPr>
          <w:rFonts w:asciiTheme="minorHAnsi" w:hAnsiTheme="minorHAnsi" w:cstheme="minorHAnsi"/>
          <w:sz w:val="22"/>
          <w:szCs w:val="22"/>
        </w:rPr>
      </w:pPr>
      <w:r w:rsidRPr="0036436E">
        <w:rPr>
          <w:rStyle w:val="Strong"/>
          <w:rFonts w:asciiTheme="minorHAnsi" w:hAnsiTheme="minorHAnsi" w:cstheme="minorHAnsi"/>
          <w:sz w:val="22"/>
          <w:szCs w:val="22"/>
        </w:rPr>
        <w:t>Objective 2:</w:t>
      </w:r>
      <w:r w:rsidRPr="0036436E">
        <w:rPr>
          <w:rFonts w:asciiTheme="minorHAnsi" w:hAnsiTheme="minorHAnsi" w:cstheme="minorHAnsi"/>
          <w:sz w:val="22"/>
          <w:szCs w:val="22"/>
        </w:rPr>
        <w:t xml:space="preserve"> Support collaborative approaches to make career opportunities more attractive to individuals with skill sets and expertise to build and implement the cancer registry of the future.</w:t>
      </w:r>
    </w:p>
    <w:p w14:paraId="1E1F52FB" w14:textId="75E34B4D" w:rsidR="00936D4B" w:rsidRPr="0036436E" w:rsidRDefault="00936D4B" w:rsidP="00BC04BF">
      <w:pPr>
        <w:pStyle w:val="NormalWeb"/>
        <w:rPr>
          <w:rFonts w:asciiTheme="minorHAnsi" w:hAnsiTheme="minorHAnsi" w:cstheme="minorHAnsi"/>
          <w:sz w:val="22"/>
          <w:szCs w:val="22"/>
        </w:rPr>
      </w:pPr>
      <w:r>
        <w:rPr>
          <w:rFonts w:asciiTheme="minorHAnsi" w:hAnsiTheme="minorHAnsi" w:cstheme="minorHAnsi"/>
          <w:sz w:val="22"/>
          <w:szCs w:val="22"/>
        </w:rPr>
        <w:t>Objective 3: Develop toolkits and resources for central registries to identify and recruit qualified individuals</w:t>
      </w:r>
      <w:r w:rsidR="005F24AD">
        <w:rPr>
          <w:rFonts w:asciiTheme="minorHAnsi" w:hAnsiTheme="minorHAnsi" w:cstheme="minorHAnsi"/>
          <w:sz w:val="22"/>
          <w:szCs w:val="22"/>
        </w:rPr>
        <w:t>, such as</w:t>
      </w:r>
      <w:r w:rsidR="0075491C">
        <w:rPr>
          <w:rFonts w:asciiTheme="minorHAnsi" w:hAnsiTheme="minorHAnsi" w:cstheme="minorHAnsi"/>
          <w:sz w:val="22"/>
          <w:szCs w:val="22"/>
        </w:rPr>
        <w:t xml:space="preserve"> sample</w:t>
      </w:r>
      <w:r w:rsidR="005F24AD">
        <w:rPr>
          <w:rFonts w:asciiTheme="minorHAnsi" w:hAnsiTheme="minorHAnsi" w:cstheme="minorHAnsi"/>
          <w:sz w:val="22"/>
          <w:szCs w:val="22"/>
        </w:rPr>
        <w:t xml:space="preserve"> job descriptions,</w:t>
      </w:r>
      <w:r w:rsidR="0075491C">
        <w:rPr>
          <w:rFonts w:asciiTheme="minorHAnsi" w:hAnsiTheme="minorHAnsi" w:cstheme="minorHAnsi"/>
          <w:sz w:val="22"/>
          <w:szCs w:val="22"/>
        </w:rPr>
        <w:t xml:space="preserve"> suggested</w:t>
      </w:r>
      <w:r w:rsidR="005F24AD">
        <w:rPr>
          <w:rFonts w:asciiTheme="minorHAnsi" w:hAnsiTheme="minorHAnsi" w:cstheme="minorHAnsi"/>
          <w:sz w:val="22"/>
          <w:szCs w:val="22"/>
        </w:rPr>
        <w:t xml:space="preserve"> interview questions, etc</w:t>
      </w:r>
      <w:r>
        <w:rPr>
          <w:rFonts w:asciiTheme="minorHAnsi" w:hAnsiTheme="minorHAnsi" w:cstheme="minorHAnsi"/>
          <w:sz w:val="22"/>
          <w:szCs w:val="22"/>
        </w:rPr>
        <w:t>.</w:t>
      </w:r>
    </w:p>
    <w:p w14:paraId="10E80DD7" w14:textId="5D05F9C2" w:rsidR="0065170D" w:rsidRPr="0036436E" w:rsidRDefault="00F026B4" w:rsidP="003D3F8C">
      <w:pPr>
        <w:spacing w:after="0" w:line="240" w:lineRule="auto"/>
        <w:rPr>
          <w:rFonts w:cstheme="minorHAnsi"/>
        </w:rPr>
      </w:pPr>
      <w:r w:rsidRPr="0036436E">
        <w:rPr>
          <w:rFonts w:cstheme="minorHAnsi"/>
          <w:b/>
        </w:rPr>
        <w:t>Background</w:t>
      </w:r>
      <w:r w:rsidR="001569EE" w:rsidRPr="0036436E">
        <w:rPr>
          <w:rFonts w:cstheme="minorHAnsi"/>
          <w:b/>
        </w:rPr>
        <w:t xml:space="preserve"> and Description</w:t>
      </w:r>
      <w:r w:rsidRPr="0036436E">
        <w:rPr>
          <w:rFonts w:cstheme="minorHAnsi"/>
        </w:rPr>
        <w:t xml:space="preserve">: </w:t>
      </w:r>
    </w:p>
    <w:p w14:paraId="79135900" w14:textId="6A83D17F" w:rsidR="0036436E" w:rsidRPr="0036436E" w:rsidRDefault="0036436E" w:rsidP="0036436E">
      <w:pPr>
        <w:rPr>
          <w:rFonts w:cstheme="minorHAnsi"/>
        </w:rPr>
      </w:pPr>
      <w:r w:rsidRPr="0036436E">
        <w:rPr>
          <w:rFonts w:cstheme="minorHAnsi"/>
        </w:rPr>
        <w:t xml:space="preserve">An aging workforce creates a demand for succession planning to establish a talented pool of future leaders for central registries. Programs to develop management, leadership, and strategic thinking proficiencies will grow. NAACCR needs to work collaboratively with other key agencies to address this serious concern. </w:t>
      </w:r>
    </w:p>
    <w:p w14:paraId="1468AFD1" w14:textId="263F1599" w:rsidR="00DB6725" w:rsidRPr="0036436E" w:rsidRDefault="001569EE" w:rsidP="003D3F8C">
      <w:pPr>
        <w:spacing w:after="0" w:line="240" w:lineRule="auto"/>
        <w:rPr>
          <w:rFonts w:cstheme="minorHAnsi"/>
          <w:b/>
        </w:rPr>
      </w:pPr>
      <w:r w:rsidRPr="0036436E">
        <w:rPr>
          <w:rFonts w:cstheme="minorHAnsi"/>
          <w:b/>
        </w:rPr>
        <w:t>Deliverables</w:t>
      </w:r>
      <w:r w:rsidR="00DB6725" w:rsidRPr="0036436E">
        <w:rPr>
          <w:rFonts w:cstheme="minorHAnsi"/>
          <w:b/>
        </w:rPr>
        <w:t>:</w:t>
      </w:r>
      <w:r w:rsidR="00F61782" w:rsidRPr="0036436E">
        <w:rPr>
          <w:rFonts w:cstheme="minorHAnsi"/>
          <w:b/>
        </w:rPr>
        <w:t xml:space="preserve"> </w:t>
      </w:r>
    </w:p>
    <w:p w14:paraId="24E10298" w14:textId="742B97ED" w:rsidR="00BC04BF" w:rsidRPr="00A543FB" w:rsidRDefault="00BC04BF" w:rsidP="003D3F8C">
      <w:pPr>
        <w:spacing w:after="0" w:line="240" w:lineRule="auto"/>
        <w:rPr>
          <w:rFonts w:cstheme="minorHAnsi"/>
          <w:b/>
        </w:rPr>
      </w:pPr>
      <w:r w:rsidRPr="00A543FB">
        <w:rPr>
          <w:rFonts w:cstheme="minorHAnsi"/>
          <w:b/>
        </w:rPr>
        <w:t>Best Practices for Recruitment and Retention</w:t>
      </w:r>
    </w:p>
    <w:p w14:paraId="47706119" w14:textId="206E26B4" w:rsidR="00BC04BF" w:rsidRPr="00A543FB" w:rsidRDefault="00BC04BF" w:rsidP="003D3F8C">
      <w:pPr>
        <w:spacing w:after="0" w:line="240" w:lineRule="auto"/>
        <w:rPr>
          <w:rFonts w:cstheme="minorHAnsi"/>
          <w:b/>
        </w:rPr>
      </w:pPr>
      <w:r w:rsidRPr="00A543FB">
        <w:rPr>
          <w:rFonts w:cstheme="minorHAnsi"/>
          <w:b/>
        </w:rPr>
        <w:t>Best Practices for Telecommuting</w:t>
      </w:r>
    </w:p>
    <w:p w14:paraId="3CCF95D7" w14:textId="5CC894D0" w:rsidR="00A543FB" w:rsidRPr="0036436E" w:rsidRDefault="00A543FB" w:rsidP="003D3F8C">
      <w:pPr>
        <w:spacing w:after="0" w:line="240" w:lineRule="auto"/>
        <w:rPr>
          <w:rFonts w:cstheme="minorHAnsi"/>
        </w:rPr>
      </w:pPr>
      <w:r w:rsidRPr="00A543FB">
        <w:rPr>
          <w:rFonts w:cstheme="minorHAnsi"/>
          <w:b/>
        </w:rPr>
        <w:t>Conduct a Hackathon for IT professionals and students</w:t>
      </w:r>
    </w:p>
    <w:p w14:paraId="2B6E4258" w14:textId="77777777" w:rsidR="008222A5" w:rsidRPr="003D3F8C" w:rsidRDefault="008222A5" w:rsidP="003D3F8C">
      <w:pPr>
        <w:spacing w:after="0" w:line="240" w:lineRule="auto"/>
      </w:pPr>
    </w:p>
    <w:p w14:paraId="49AE80FF" w14:textId="600AFC3A" w:rsidR="00D4104C" w:rsidRDefault="00D4104C" w:rsidP="003D3F8C">
      <w:pPr>
        <w:spacing w:after="0" w:line="240" w:lineRule="auto"/>
      </w:pPr>
      <w:r w:rsidRPr="00E30BFE">
        <w:rPr>
          <w:b/>
        </w:rPr>
        <w:t>Time</w:t>
      </w:r>
      <w:r w:rsidR="00E30BFE" w:rsidRPr="00E30BFE">
        <w:rPr>
          <w:b/>
        </w:rPr>
        <w:t>line</w:t>
      </w:r>
      <w:r w:rsidR="0065170D">
        <w:t>:</w:t>
      </w:r>
      <w:r w:rsidR="00627C8B">
        <w:t xml:space="preserve"> </w:t>
      </w:r>
    </w:p>
    <w:tbl>
      <w:tblPr>
        <w:tblStyle w:val="TableGrid"/>
        <w:tblW w:w="0" w:type="auto"/>
        <w:tblLook w:val="04A0" w:firstRow="1" w:lastRow="0" w:firstColumn="1" w:lastColumn="0" w:noHBand="0" w:noVBand="1"/>
      </w:tblPr>
      <w:tblGrid>
        <w:gridCol w:w="3116"/>
        <w:gridCol w:w="3117"/>
        <w:gridCol w:w="3117"/>
      </w:tblGrid>
      <w:tr w:rsidR="00A543FB" w14:paraId="43C9DCAD" w14:textId="77777777" w:rsidTr="00A543FB">
        <w:tc>
          <w:tcPr>
            <w:tcW w:w="3116" w:type="dxa"/>
          </w:tcPr>
          <w:p w14:paraId="603D1121" w14:textId="62BCCC87" w:rsidR="00A543FB" w:rsidRDefault="00A543FB" w:rsidP="003D3F8C">
            <w:r>
              <w:t>Task</w:t>
            </w:r>
          </w:p>
        </w:tc>
        <w:tc>
          <w:tcPr>
            <w:tcW w:w="3117" w:type="dxa"/>
          </w:tcPr>
          <w:p w14:paraId="21C702DF" w14:textId="2C64820D" w:rsidR="00A543FB" w:rsidRDefault="00A543FB" w:rsidP="003D3F8C">
            <w:r>
              <w:t>Lead Person</w:t>
            </w:r>
          </w:p>
        </w:tc>
        <w:tc>
          <w:tcPr>
            <w:tcW w:w="3117" w:type="dxa"/>
          </w:tcPr>
          <w:p w14:paraId="6AC5DD5B" w14:textId="2D379F1A" w:rsidR="00A543FB" w:rsidRDefault="00A543FB" w:rsidP="003D3F8C">
            <w:r>
              <w:t>Estimated completion date</w:t>
            </w:r>
          </w:p>
        </w:tc>
      </w:tr>
      <w:tr w:rsidR="00A543FB" w14:paraId="48BA79D9" w14:textId="77777777" w:rsidTr="00A543FB">
        <w:tc>
          <w:tcPr>
            <w:tcW w:w="3116" w:type="dxa"/>
          </w:tcPr>
          <w:p w14:paraId="3223B2FD" w14:textId="5FF13593" w:rsidR="00A543FB" w:rsidRDefault="00A543FB" w:rsidP="003D3F8C">
            <w:r>
              <w:t>Best Practices R&amp;R</w:t>
            </w:r>
          </w:p>
        </w:tc>
        <w:tc>
          <w:tcPr>
            <w:tcW w:w="3117" w:type="dxa"/>
          </w:tcPr>
          <w:p w14:paraId="1E965B18" w14:textId="37671EB8" w:rsidR="00A543FB" w:rsidRDefault="00A543FB" w:rsidP="003D3F8C">
            <w:r>
              <w:t>Stephanie Hill</w:t>
            </w:r>
          </w:p>
        </w:tc>
        <w:tc>
          <w:tcPr>
            <w:tcW w:w="3117" w:type="dxa"/>
          </w:tcPr>
          <w:p w14:paraId="093170A1" w14:textId="238ADA20" w:rsidR="00A543FB" w:rsidRDefault="00A543FB" w:rsidP="003D3F8C">
            <w:r>
              <w:t>June, 2019</w:t>
            </w:r>
          </w:p>
        </w:tc>
      </w:tr>
      <w:tr w:rsidR="00A543FB" w14:paraId="2F40D989" w14:textId="77777777" w:rsidTr="00A543FB">
        <w:tc>
          <w:tcPr>
            <w:tcW w:w="3116" w:type="dxa"/>
          </w:tcPr>
          <w:p w14:paraId="34E15DDD" w14:textId="1A32BBCA" w:rsidR="00A543FB" w:rsidRDefault="00A543FB" w:rsidP="003D3F8C">
            <w:r>
              <w:t>Best Practices Telecommuting</w:t>
            </w:r>
          </w:p>
        </w:tc>
        <w:tc>
          <w:tcPr>
            <w:tcW w:w="3117" w:type="dxa"/>
          </w:tcPr>
          <w:p w14:paraId="44DAAD91" w14:textId="3F6B6CC7" w:rsidR="00A543FB" w:rsidRDefault="00A543FB" w:rsidP="003D3F8C">
            <w:r>
              <w:t>Lynn Giljahn</w:t>
            </w:r>
          </w:p>
        </w:tc>
        <w:tc>
          <w:tcPr>
            <w:tcW w:w="3117" w:type="dxa"/>
          </w:tcPr>
          <w:p w14:paraId="14417C0E" w14:textId="1075AC43" w:rsidR="00A543FB" w:rsidRDefault="00A543FB" w:rsidP="003D3F8C">
            <w:r>
              <w:t>June, 2019</w:t>
            </w:r>
          </w:p>
        </w:tc>
      </w:tr>
      <w:tr w:rsidR="00A543FB" w14:paraId="7B91FC0E" w14:textId="77777777" w:rsidTr="00A543FB">
        <w:tc>
          <w:tcPr>
            <w:tcW w:w="3116" w:type="dxa"/>
          </w:tcPr>
          <w:p w14:paraId="65E63C4D" w14:textId="149CC51F" w:rsidR="00A543FB" w:rsidRDefault="00A543FB" w:rsidP="003D3F8C">
            <w:r>
              <w:t>Hackathon</w:t>
            </w:r>
          </w:p>
        </w:tc>
        <w:tc>
          <w:tcPr>
            <w:tcW w:w="3117" w:type="dxa"/>
          </w:tcPr>
          <w:p w14:paraId="4CA44684" w14:textId="73FAB1F3" w:rsidR="00A543FB" w:rsidRDefault="00A543FB" w:rsidP="003D3F8C">
            <w:r>
              <w:t>Frances Ross</w:t>
            </w:r>
          </w:p>
        </w:tc>
        <w:tc>
          <w:tcPr>
            <w:tcW w:w="3117" w:type="dxa"/>
          </w:tcPr>
          <w:p w14:paraId="5532090C" w14:textId="2E69003A" w:rsidR="00A543FB" w:rsidRDefault="00A543FB" w:rsidP="003D3F8C">
            <w:r>
              <w:t>June, 2020</w:t>
            </w:r>
          </w:p>
        </w:tc>
      </w:tr>
    </w:tbl>
    <w:p w14:paraId="6E8C24C3" w14:textId="77777777" w:rsidR="00AF6468" w:rsidRPr="00AF6468" w:rsidRDefault="00AF6468" w:rsidP="003D3F8C">
      <w:pPr>
        <w:spacing w:after="0" w:line="240" w:lineRule="auto"/>
      </w:pPr>
    </w:p>
    <w:p w14:paraId="7814B270" w14:textId="57D32870" w:rsidR="00DB6725" w:rsidRPr="00DB2E98" w:rsidRDefault="008906C1" w:rsidP="003D3F8C">
      <w:pPr>
        <w:spacing w:after="0" w:line="240" w:lineRule="auto"/>
      </w:pPr>
      <w:r>
        <w:rPr>
          <w:b/>
        </w:rPr>
        <w:t>Communication Plan</w:t>
      </w:r>
      <w:r w:rsidR="00DB6725">
        <w:rPr>
          <w:b/>
        </w:rPr>
        <w:t>:</w:t>
      </w:r>
      <w:r w:rsidR="00DB2E98">
        <w:t xml:space="preserve"> </w:t>
      </w:r>
      <w:r w:rsidR="00627C8B">
        <w:t xml:space="preserve"> </w:t>
      </w:r>
      <w:r w:rsidR="00A543FB">
        <w:t xml:space="preserve">Disseminate Best Practices through the NAACCR Listserv and promote them with help </w:t>
      </w:r>
      <w:r w:rsidR="005F24AD">
        <w:t>from</w:t>
      </w:r>
      <w:r w:rsidR="00A543FB">
        <w:t xml:space="preserve"> the Communications Steering Committee.  Advertising and recruitment for the Hackathon will be through various means</w:t>
      </w:r>
      <w:r w:rsidR="00B801FB">
        <w:t xml:space="preserve"> (on line, listserv, part of Annual Conference materials, etc.) as the event date comes closer.</w:t>
      </w:r>
    </w:p>
    <w:p w14:paraId="47C7783D" w14:textId="77777777" w:rsidR="0065170D" w:rsidRPr="0065170D" w:rsidRDefault="0065170D" w:rsidP="003D3F8C">
      <w:pPr>
        <w:spacing w:after="0" w:line="240" w:lineRule="auto"/>
      </w:pPr>
    </w:p>
    <w:p w14:paraId="472DF9C9" w14:textId="34B93C60" w:rsidR="008222A5" w:rsidRDefault="00FE59B9" w:rsidP="003D3F8C">
      <w:pPr>
        <w:spacing w:after="0" w:line="240" w:lineRule="auto"/>
      </w:pPr>
      <w:r>
        <w:rPr>
          <w:b/>
        </w:rPr>
        <w:t>Expertise/representation</w:t>
      </w:r>
      <w:r w:rsidR="00D4104C">
        <w:t xml:space="preserve">: </w:t>
      </w:r>
      <w:r w:rsidR="00B801FB">
        <w:t>Steering Committee representative listed above</w:t>
      </w:r>
    </w:p>
    <w:p w14:paraId="2391BDDA" w14:textId="4B9C55D5" w:rsidR="0083166D" w:rsidRDefault="0083166D" w:rsidP="0083166D">
      <w:r w:rsidRPr="00234955">
        <w:rPr>
          <w:i/>
        </w:rPr>
        <w:t>Task Force Members</w:t>
      </w:r>
      <w:r>
        <w:t xml:space="preserve">:  </w:t>
      </w:r>
      <w:r w:rsidR="00B801FB">
        <w:t>To be determined by each Lead Person of the Task Force.</w:t>
      </w:r>
    </w:p>
    <w:p w14:paraId="15875FC9" w14:textId="11038C8C" w:rsidR="007B0D5F" w:rsidRDefault="00D4104C" w:rsidP="005A7ED2">
      <w:pPr>
        <w:spacing w:after="0" w:line="240" w:lineRule="auto"/>
      </w:pPr>
      <w:r w:rsidRPr="00E30BFE">
        <w:rPr>
          <w:b/>
        </w:rPr>
        <w:t>Resources</w:t>
      </w:r>
      <w:r w:rsidR="00694C5C">
        <w:rPr>
          <w:b/>
        </w:rPr>
        <w:t xml:space="preserve"> Needed (if any)</w:t>
      </w:r>
      <w:r>
        <w:t xml:space="preserve">: </w:t>
      </w:r>
      <w:r w:rsidR="00B801FB">
        <w:t>Monetary resources are only needed for the hackathon. Review 201</w:t>
      </w:r>
      <w:r w:rsidR="00936D4B">
        <w:t>8</w:t>
      </w:r>
      <w:r w:rsidR="00B801FB">
        <w:t xml:space="preserve"> hackathon budget.</w:t>
      </w:r>
    </w:p>
    <w:p w14:paraId="4969FF97" w14:textId="77777777" w:rsidR="00BC04BF" w:rsidRDefault="00BC04BF" w:rsidP="00BC04BF">
      <w:pPr>
        <w:spacing w:after="0" w:line="240" w:lineRule="auto"/>
        <w:jc w:val="center"/>
        <w:rPr>
          <w:b/>
        </w:rPr>
      </w:pPr>
    </w:p>
    <w:p w14:paraId="64327550" w14:textId="41DA2621" w:rsidR="00BC04BF" w:rsidRPr="0036436E" w:rsidRDefault="00BC04BF" w:rsidP="00BC04BF">
      <w:pPr>
        <w:spacing w:after="0" w:line="240" w:lineRule="auto"/>
        <w:rPr>
          <w:rFonts w:cstheme="minorHAnsi"/>
          <w:b/>
        </w:rPr>
      </w:pPr>
      <w:r w:rsidRPr="0036436E">
        <w:rPr>
          <w:rFonts w:cstheme="minorHAnsi"/>
          <w:b/>
        </w:rPr>
        <w:lastRenderedPageBreak/>
        <w:t>TF/WG Name: Education and Training Plan</w:t>
      </w:r>
    </w:p>
    <w:p w14:paraId="7ECB62EA" w14:textId="77777777" w:rsidR="00BC04BF" w:rsidRPr="0036436E" w:rsidRDefault="00BC04BF" w:rsidP="00BC04BF">
      <w:pPr>
        <w:spacing w:after="0" w:line="240" w:lineRule="auto"/>
        <w:rPr>
          <w:rFonts w:cstheme="minorHAnsi"/>
          <w:b/>
        </w:rPr>
      </w:pPr>
    </w:p>
    <w:p w14:paraId="0F313D4E" w14:textId="77777777" w:rsidR="00A063E6" w:rsidRDefault="00BC04BF" w:rsidP="00A063E6">
      <w:pPr>
        <w:spacing w:after="0" w:line="240" w:lineRule="auto"/>
        <w:rPr>
          <w:rFonts w:eastAsia="Times New Roman" w:cstheme="minorHAnsi"/>
          <w:b/>
          <w:bCs/>
        </w:rPr>
      </w:pPr>
      <w:r w:rsidRPr="0036436E">
        <w:rPr>
          <w:rFonts w:eastAsia="Times New Roman" w:cstheme="minorHAnsi"/>
          <w:b/>
          <w:bCs/>
        </w:rPr>
        <w:t>Strategic Management Plan, Priority Area Goal and Objective:</w:t>
      </w:r>
    </w:p>
    <w:p w14:paraId="269EDAEA" w14:textId="1176A1FE" w:rsidR="00BC04BF" w:rsidRPr="00A063E6" w:rsidRDefault="00BC04BF" w:rsidP="00A063E6">
      <w:pPr>
        <w:spacing w:after="0" w:line="240" w:lineRule="auto"/>
        <w:rPr>
          <w:rFonts w:cstheme="minorHAnsi"/>
          <w:b/>
          <w:color w:val="FF0000"/>
        </w:rPr>
      </w:pPr>
      <w:r w:rsidRPr="00A063E6">
        <w:rPr>
          <w:rStyle w:val="Strong"/>
          <w:rFonts w:cstheme="minorHAnsi"/>
          <w:b w:val="0"/>
          <w:color w:val="FF0000"/>
        </w:rPr>
        <w:t>Goal 2: Develop a comprehensive multidisciplinary training program that provides cross training and leadership skills to ensure that professional personnel in NAACCR member organizations possess the requisite skill sets required to excel in the rapidly changing cancer surveillance environment.</w:t>
      </w:r>
    </w:p>
    <w:p w14:paraId="3740FE5A" w14:textId="4E6E8164" w:rsidR="00BC04BF" w:rsidRPr="0036436E" w:rsidRDefault="00BC04BF" w:rsidP="00BC04BF">
      <w:pPr>
        <w:pStyle w:val="NormalWeb"/>
        <w:rPr>
          <w:rFonts w:asciiTheme="minorHAnsi" w:hAnsiTheme="minorHAnsi" w:cstheme="minorHAnsi"/>
          <w:sz w:val="22"/>
          <w:szCs w:val="22"/>
        </w:rPr>
      </w:pPr>
      <w:r w:rsidRPr="0036436E">
        <w:rPr>
          <w:rStyle w:val="Strong"/>
          <w:rFonts w:asciiTheme="minorHAnsi" w:hAnsiTheme="minorHAnsi" w:cstheme="minorHAnsi"/>
          <w:sz w:val="22"/>
          <w:szCs w:val="22"/>
        </w:rPr>
        <w:t>Objective 1:</w:t>
      </w:r>
      <w:r w:rsidRPr="0036436E">
        <w:rPr>
          <w:rFonts w:asciiTheme="minorHAnsi" w:hAnsiTheme="minorHAnsi" w:cstheme="minorHAnsi"/>
          <w:sz w:val="22"/>
          <w:szCs w:val="22"/>
        </w:rPr>
        <w:t xml:space="preserve"> Continue to provide educational </w:t>
      </w:r>
      <w:r w:rsidR="005F24AD">
        <w:rPr>
          <w:rFonts w:asciiTheme="minorHAnsi" w:hAnsiTheme="minorHAnsi" w:cstheme="minorHAnsi"/>
          <w:sz w:val="22"/>
          <w:szCs w:val="22"/>
        </w:rPr>
        <w:t>opportunities</w:t>
      </w:r>
      <w:r w:rsidRPr="0036436E">
        <w:rPr>
          <w:rFonts w:asciiTheme="minorHAnsi" w:hAnsiTheme="minorHAnsi" w:cstheme="minorHAnsi"/>
          <w:sz w:val="22"/>
          <w:szCs w:val="22"/>
        </w:rPr>
        <w:t xml:space="preserve"> to assist development of registry personnel in scientific, operational, technological, management, and data use issues.</w:t>
      </w:r>
    </w:p>
    <w:p w14:paraId="536A9723" w14:textId="7206D3CC" w:rsidR="00BC04BF" w:rsidRPr="0036436E" w:rsidRDefault="00BC04BF" w:rsidP="00BC04BF">
      <w:pPr>
        <w:pStyle w:val="NormalWeb"/>
        <w:rPr>
          <w:rFonts w:asciiTheme="minorHAnsi" w:hAnsiTheme="minorHAnsi" w:cstheme="minorHAnsi"/>
          <w:sz w:val="22"/>
          <w:szCs w:val="22"/>
        </w:rPr>
      </w:pPr>
      <w:r w:rsidRPr="0036436E">
        <w:rPr>
          <w:rStyle w:val="Strong"/>
          <w:rFonts w:asciiTheme="minorHAnsi" w:hAnsiTheme="minorHAnsi" w:cstheme="minorHAnsi"/>
          <w:sz w:val="22"/>
          <w:szCs w:val="22"/>
        </w:rPr>
        <w:t>Objective 2:</w:t>
      </w:r>
      <w:r w:rsidRPr="0036436E">
        <w:rPr>
          <w:rFonts w:asciiTheme="minorHAnsi" w:hAnsiTheme="minorHAnsi" w:cstheme="minorHAnsi"/>
          <w:sz w:val="22"/>
          <w:szCs w:val="22"/>
        </w:rPr>
        <w:t xml:space="preserve"> Assist registries in the development of IT skill sets, including database management, information security, health information exchange/transfer, knowledge of cancer reporting requirements, reporting sources, file formats, coding schemas, and business needs.</w:t>
      </w:r>
    </w:p>
    <w:p w14:paraId="3B350EC1" w14:textId="4DA5EC5A" w:rsidR="00BC04BF" w:rsidRDefault="00BC04BF" w:rsidP="00BC04BF">
      <w:pPr>
        <w:pStyle w:val="NormalWeb"/>
        <w:rPr>
          <w:rFonts w:asciiTheme="minorHAnsi" w:hAnsiTheme="minorHAnsi" w:cstheme="minorHAnsi"/>
          <w:sz w:val="22"/>
          <w:szCs w:val="22"/>
        </w:rPr>
      </w:pPr>
      <w:r w:rsidRPr="0036436E">
        <w:rPr>
          <w:rStyle w:val="Strong"/>
          <w:rFonts w:asciiTheme="minorHAnsi" w:hAnsiTheme="minorHAnsi" w:cstheme="minorHAnsi"/>
          <w:sz w:val="22"/>
          <w:szCs w:val="22"/>
        </w:rPr>
        <w:t>Objective 3:</w:t>
      </w:r>
      <w:r w:rsidRPr="0036436E">
        <w:rPr>
          <w:rFonts w:asciiTheme="minorHAnsi" w:hAnsiTheme="minorHAnsi" w:cstheme="minorHAnsi"/>
          <w:sz w:val="22"/>
          <w:szCs w:val="22"/>
        </w:rPr>
        <w:t xml:space="preserve"> </w:t>
      </w:r>
      <w:r w:rsidR="00B933CA">
        <w:rPr>
          <w:rFonts w:asciiTheme="minorHAnsi" w:hAnsiTheme="minorHAnsi" w:cstheme="minorHAnsi"/>
          <w:sz w:val="22"/>
          <w:szCs w:val="22"/>
        </w:rPr>
        <w:t>Outline</w:t>
      </w:r>
      <w:r w:rsidRPr="0036436E">
        <w:rPr>
          <w:rFonts w:asciiTheme="minorHAnsi" w:hAnsiTheme="minorHAnsi" w:cstheme="minorHAnsi"/>
          <w:sz w:val="22"/>
          <w:szCs w:val="22"/>
        </w:rPr>
        <w:t xml:space="preserve"> a comprehensive training program that includes core competencies in the areas of leadership, management, registry operations, epidemiology/statistics, IT, and data security to prepare members for management positions and to provide for a talented and reliable supply of future NAACCR leaders.</w:t>
      </w:r>
    </w:p>
    <w:p w14:paraId="317F0799" w14:textId="4479E0B9" w:rsidR="00936D4B" w:rsidRPr="0036436E" w:rsidRDefault="00936D4B" w:rsidP="00BC04BF">
      <w:pPr>
        <w:pStyle w:val="NormalWeb"/>
        <w:rPr>
          <w:rFonts w:asciiTheme="minorHAnsi" w:hAnsiTheme="minorHAnsi" w:cstheme="minorHAnsi"/>
          <w:sz w:val="22"/>
          <w:szCs w:val="22"/>
        </w:rPr>
      </w:pPr>
      <w:r>
        <w:rPr>
          <w:rFonts w:asciiTheme="minorHAnsi" w:hAnsiTheme="minorHAnsi" w:cstheme="minorHAnsi"/>
          <w:sz w:val="22"/>
          <w:szCs w:val="22"/>
        </w:rPr>
        <w:t xml:space="preserve">Objective 4: Develop and implement an inter-registry mentorship program with opportunities for registry managers and staff to observe operations and best practices of highly successful registries. </w:t>
      </w:r>
      <w:r w:rsidR="00B933CA">
        <w:rPr>
          <w:rFonts w:asciiTheme="minorHAnsi" w:hAnsiTheme="minorHAnsi" w:cstheme="minorHAnsi"/>
          <w:sz w:val="22"/>
          <w:szCs w:val="22"/>
        </w:rPr>
        <w:t xml:space="preserve">These may include “Ask an Expert’ teleconferences, ‘Issue Clinics’ at the Annual conference, </w:t>
      </w:r>
      <w:r w:rsidR="008401A4">
        <w:rPr>
          <w:rFonts w:asciiTheme="minorHAnsi" w:hAnsiTheme="minorHAnsi" w:cstheme="minorHAnsi"/>
          <w:sz w:val="22"/>
          <w:szCs w:val="22"/>
        </w:rPr>
        <w:t>and other innovative approaches to sharing expertise.</w:t>
      </w:r>
    </w:p>
    <w:p w14:paraId="2DBA07F4" w14:textId="537B05B7" w:rsidR="00BC04BF" w:rsidRPr="0036436E" w:rsidRDefault="00BC04BF" w:rsidP="00BC04BF">
      <w:pPr>
        <w:spacing w:after="0" w:line="240" w:lineRule="auto"/>
        <w:rPr>
          <w:rFonts w:cstheme="minorHAnsi"/>
        </w:rPr>
      </w:pPr>
      <w:r w:rsidRPr="0036436E">
        <w:rPr>
          <w:rFonts w:cstheme="minorHAnsi"/>
          <w:b/>
        </w:rPr>
        <w:t>Background and Description</w:t>
      </w:r>
      <w:r w:rsidRPr="0036436E">
        <w:rPr>
          <w:rFonts w:cstheme="minorHAnsi"/>
        </w:rPr>
        <w:t xml:space="preserve">: </w:t>
      </w:r>
    </w:p>
    <w:p w14:paraId="5DB07065" w14:textId="77777777" w:rsidR="0036436E" w:rsidRPr="0036436E" w:rsidRDefault="0036436E" w:rsidP="0036436E">
      <w:pPr>
        <w:rPr>
          <w:rFonts w:eastAsia="Calibri" w:cstheme="minorHAnsi"/>
        </w:rPr>
      </w:pPr>
      <w:r w:rsidRPr="0036436E">
        <w:rPr>
          <w:rFonts w:cstheme="minorHAnsi"/>
          <w:bCs/>
        </w:rPr>
        <w:t>The development and training of skilled CTRs, epidemiologists, IT specialists, and registry managers remains essential to the future of centralized registries. New</w:t>
      </w:r>
      <w:r w:rsidRPr="0036436E">
        <w:rPr>
          <w:rFonts w:cstheme="minorHAnsi"/>
        </w:rPr>
        <w:t xml:space="preserve"> technologies and advances in genetics and molecular biology are informing clinical and cancer control strategies. Informatics, analytics, and molecular epidemiology are combining to push for change in the way registries function. Personnel are being asked to do more with less, as budgets are cut and the complexity of work responsibilities increases. Enhanced training and professional development will remain an essential priority of NAACCR.</w:t>
      </w:r>
    </w:p>
    <w:p w14:paraId="142E2CF5" w14:textId="0D8272B3" w:rsidR="00BC04BF" w:rsidRDefault="00BC04BF" w:rsidP="00BC04BF">
      <w:pPr>
        <w:spacing w:after="0" w:line="240" w:lineRule="auto"/>
        <w:rPr>
          <w:b/>
        </w:rPr>
      </w:pPr>
      <w:r>
        <w:rPr>
          <w:b/>
        </w:rPr>
        <w:t xml:space="preserve">Deliverables: </w:t>
      </w:r>
    </w:p>
    <w:p w14:paraId="19622A55" w14:textId="3937497B" w:rsidR="007B0D5F" w:rsidRPr="00B801FB" w:rsidRDefault="007B0D5F" w:rsidP="00BC04BF">
      <w:pPr>
        <w:spacing w:after="0" w:line="240" w:lineRule="auto"/>
        <w:rPr>
          <w:b/>
        </w:rPr>
      </w:pPr>
      <w:r w:rsidRPr="00B801FB">
        <w:rPr>
          <w:b/>
        </w:rPr>
        <w:t>Complete the on line Survey Course offerings</w:t>
      </w:r>
    </w:p>
    <w:p w14:paraId="190ABF4A" w14:textId="07DA55EB" w:rsidR="007B0D5F" w:rsidRPr="00B801FB" w:rsidRDefault="007B0D5F" w:rsidP="00BC04BF">
      <w:pPr>
        <w:spacing w:after="0" w:line="240" w:lineRule="auto"/>
        <w:rPr>
          <w:b/>
        </w:rPr>
      </w:pPr>
      <w:r w:rsidRPr="00B801FB">
        <w:rPr>
          <w:b/>
        </w:rPr>
        <w:t>Maintain and Update the NAACCR Member Awards Program</w:t>
      </w:r>
    </w:p>
    <w:p w14:paraId="3046D3CF" w14:textId="1302577A" w:rsidR="007B0D5F" w:rsidRPr="00B801FB" w:rsidRDefault="005A7ED2" w:rsidP="00BC04BF">
      <w:pPr>
        <w:spacing w:after="0" w:line="240" w:lineRule="auto"/>
        <w:rPr>
          <w:b/>
        </w:rPr>
      </w:pPr>
      <w:r w:rsidRPr="00B801FB">
        <w:rPr>
          <w:b/>
        </w:rPr>
        <w:t xml:space="preserve">Develop a </w:t>
      </w:r>
      <w:r w:rsidR="007B0D5F" w:rsidRPr="00B801FB">
        <w:rPr>
          <w:b/>
        </w:rPr>
        <w:t>Framework for higher education</w:t>
      </w:r>
    </w:p>
    <w:p w14:paraId="5B0A1F31" w14:textId="1CAB5489" w:rsidR="007B0D5F" w:rsidRPr="00B801FB" w:rsidRDefault="007B0D5F" w:rsidP="00BC04BF">
      <w:pPr>
        <w:spacing w:after="0" w:line="240" w:lineRule="auto"/>
        <w:rPr>
          <w:b/>
        </w:rPr>
      </w:pPr>
      <w:r w:rsidRPr="00B801FB">
        <w:rPr>
          <w:b/>
        </w:rPr>
        <w:t xml:space="preserve">LMS expansion and enhancement (NDI linkage, </w:t>
      </w:r>
      <w:proofErr w:type="spellStart"/>
      <w:r w:rsidRPr="00B801FB">
        <w:rPr>
          <w:b/>
        </w:rPr>
        <w:t>MatchPro</w:t>
      </w:r>
      <w:proofErr w:type="spellEnd"/>
      <w:r w:rsidRPr="00B801FB">
        <w:rPr>
          <w:b/>
        </w:rPr>
        <w:t>, other instructional webinars)</w:t>
      </w:r>
    </w:p>
    <w:p w14:paraId="3F42E1FC" w14:textId="5D774700" w:rsidR="007B0D5F" w:rsidRPr="00B801FB" w:rsidRDefault="007B0D5F" w:rsidP="00BC04BF">
      <w:pPr>
        <w:spacing w:after="0" w:line="240" w:lineRule="auto"/>
        <w:rPr>
          <w:b/>
        </w:rPr>
      </w:pPr>
      <w:r w:rsidRPr="00B801FB">
        <w:rPr>
          <w:b/>
        </w:rPr>
        <w:t>CDC Cooperative Agreement deliverables</w:t>
      </w:r>
    </w:p>
    <w:p w14:paraId="43EBB09A" w14:textId="20DBFAAA" w:rsidR="007B0D5F" w:rsidRDefault="007B0D5F" w:rsidP="00BC04BF">
      <w:pPr>
        <w:spacing w:after="0" w:line="240" w:lineRule="auto"/>
        <w:rPr>
          <w:b/>
        </w:rPr>
      </w:pPr>
      <w:r w:rsidRPr="00B801FB">
        <w:rPr>
          <w:b/>
        </w:rPr>
        <w:t>Global Initiatives</w:t>
      </w:r>
    </w:p>
    <w:p w14:paraId="322C175D" w14:textId="7EDD593A" w:rsidR="00BC5076" w:rsidRDefault="00BC5076" w:rsidP="00BC04BF">
      <w:pPr>
        <w:spacing w:after="0" w:line="240" w:lineRule="auto"/>
      </w:pPr>
      <w:r>
        <w:rPr>
          <w:b/>
        </w:rPr>
        <w:t>Mentoring Program</w:t>
      </w:r>
    </w:p>
    <w:p w14:paraId="4A7F7278" w14:textId="77777777" w:rsidR="00BC04BF" w:rsidRPr="003D3F8C" w:rsidRDefault="00BC04BF" w:rsidP="00BC04BF">
      <w:pPr>
        <w:spacing w:after="0" w:line="240" w:lineRule="auto"/>
      </w:pPr>
    </w:p>
    <w:p w14:paraId="2B4C00F5" w14:textId="77777777" w:rsidR="00BC04BF" w:rsidRDefault="00BC04BF" w:rsidP="00BC04BF">
      <w:pPr>
        <w:spacing w:after="0" w:line="240" w:lineRule="auto"/>
      </w:pPr>
      <w:r w:rsidRPr="00E30BFE">
        <w:rPr>
          <w:b/>
        </w:rPr>
        <w:t>Timeline</w:t>
      </w:r>
      <w:r>
        <w:t xml:space="preserve">: </w:t>
      </w:r>
    </w:p>
    <w:tbl>
      <w:tblPr>
        <w:tblStyle w:val="TableGrid"/>
        <w:tblW w:w="0" w:type="auto"/>
        <w:tblLook w:val="04A0" w:firstRow="1" w:lastRow="0" w:firstColumn="1" w:lastColumn="0" w:noHBand="0" w:noVBand="1"/>
      </w:tblPr>
      <w:tblGrid>
        <w:gridCol w:w="3116"/>
        <w:gridCol w:w="3117"/>
        <w:gridCol w:w="3117"/>
      </w:tblGrid>
      <w:tr w:rsidR="00FF3E3F" w:rsidRPr="00627C8B" w14:paraId="5F601853" w14:textId="3F9E6DE1" w:rsidTr="008E041B">
        <w:tc>
          <w:tcPr>
            <w:tcW w:w="3116" w:type="dxa"/>
          </w:tcPr>
          <w:p w14:paraId="6B4E3F16" w14:textId="77777777" w:rsidR="00FF3E3F" w:rsidRPr="00627C8B" w:rsidRDefault="00FF3E3F" w:rsidP="000D4873">
            <w:pPr>
              <w:rPr>
                <w:b/>
              </w:rPr>
            </w:pPr>
            <w:r w:rsidRPr="00627C8B">
              <w:rPr>
                <w:b/>
              </w:rPr>
              <w:t>Task</w:t>
            </w:r>
          </w:p>
        </w:tc>
        <w:tc>
          <w:tcPr>
            <w:tcW w:w="3117" w:type="dxa"/>
          </w:tcPr>
          <w:p w14:paraId="33D722D5" w14:textId="716910E2" w:rsidR="00FF3E3F" w:rsidRPr="00627C8B" w:rsidRDefault="00FF3E3F" w:rsidP="000D4873">
            <w:pPr>
              <w:rPr>
                <w:b/>
              </w:rPr>
            </w:pPr>
            <w:r>
              <w:rPr>
                <w:b/>
              </w:rPr>
              <w:t>Status as of 02/28/2019</w:t>
            </w:r>
          </w:p>
        </w:tc>
        <w:tc>
          <w:tcPr>
            <w:tcW w:w="3117" w:type="dxa"/>
          </w:tcPr>
          <w:p w14:paraId="3BEA2196" w14:textId="13A93517" w:rsidR="00FF3E3F" w:rsidRPr="00627C8B" w:rsidDel="00FF3E3F" w:rsidRDefault="00FF3E3F" w:rsidP="000D4873">
            <w:pPr>
              <w:rPr>
                <w:b/>
              </w:rPr>
            </w:pPr>
            <w:r>
              <w:rPr>
                <w:b/>
              </w:rPr>
              <w:t>Completion Date</w:t>
            </w:r>
          </w:p>
        </w:tc>
      </w:tr>
      <w:tr w:rsidR="00FF3E3F" w:rsidRPr="00627C8B" w14:paraId="772CC509" w14:textId="201750F5" w:rsidTr="008E041B">
        <w:tc>
          <w:tcPr>
            <w:tcW w:w="3116" w:type="dxa"/>
          </w:tcPr>
          <w:p w14:paraId="049204EB" w14:textId="0247F7E9" w:rsidR="00FF3E3F" w:rsidRPr="00627C8B" w:rsidRDefault="00FF3E3F" w:rsidP="000D4873">
            <w:pPr>
              <w:rPr>
                <w:b/>
              </w:rPr>
            </w:pPr>
            <w:r>
              <w:rPr>
                <w:b/>
              </w:rPr>
              <w:t>Complete on-line Survey Course.</w:t>
            </w:r>
          </w:p>
        </w:tc>
        <w:tc>
          <w:tcPr>
            <w:tcW w:w="3117" w:type="dxa"/>
          </w:tcPr>
          <w:p w14:paraId="70D359E6" w14:textId="5B363D1A" w:rsidR="00FF3E3F" w:rsidRPr="00627C8B" w:rsidRDefault="00FF3E3F" w:rsidP="000D4873">
            <w:pPr>
              <w:rPr>
                <w:b/>
              </w:rPr>
            </w:pPr>
            <w:r>
              <w:rPr>
                <w:b/>
              </w:rPr>
              <w:t>Ongoing</w:t>
            </w:r>
          </w:p>
        </w:tc>
        <w:tc>
          <w:tcPr>
            <w:tcW w:w="3117" w:type="dxa"/>
          </w:tcPr>
          <w:p w14:paraId="39899C33" w14:textId="77777777" w:rsidR="00FF3E3F" w:rsidRPr="00627C8B" w:rsidRDefault="00FF3E3F" w:rsidP="000D4873">
            <w:pPr>
              <w:rPr>
                <w:b/>
              </w:rPr>
            </w:pPr>
          </w:p>
        </w:tc>
      </w:tr>
      <w:tr w:rsidR="00FF3E3F" w:rsidRPr="00627C8B" w14:paraId="32396660" w14:textId="6F3A1828" w:rsidTr="008E041B">
        <w:tc>
          <w:tcPr>
            <w:tcW w:w="3116" w:type="dxa"/>
          </w:tcPr>
          <w:p w14:paraId="0B8FED79" w14:textId="54BABF18" w:rsidR="00FF3E3F" w:rsidRPr="00022C56" w:rsidRDefault="00FF3E3F" w:rsidP="00022C56">
            <w:pPr>
              <w:rPr>
                <w:b/>
              </w:rPr>
            </w:pPr>
            <w:r>
              <w:rPr>
                <w:b/>
              </w:rPr>
              <w:t xml:space="preserve">Take inventory of current NAACCR materials (NAACCR </w:t>
            </w:r>
            <w:r>
              <w:rPr>
                <w:b/>
              </w:rPr>
              <w:lastRenderedPageBreak/>
              <w:t>Webinars; epi moments; Best Practice Documents, etc.) to evaluate and identify gaps.</w:t>
            </w:r>
          </w:p>
        </w:tc>
        <w:tc>
          <w:tcPr>
            <w:tcW w:w="3117" w:type="dxa"/>
          </w:tcPr>
          <w:p w14:paraId="2B95F088" w14:textId="34CAB901" w:rsidR="00FF3E3F" w:rsidRPr="00627C8B" w:rsidRDefault="00FF3E3F" w:rsidP="000D4873">
            <w:pPr>
              <w:rPr>
                <w:b/>
              </w:rPr>
            </w:pPr>
            <w:r>
              <w:rPr>
                <w:b/>
              </w:rPr>
              <w:lastRenderedPageBreak/>
              <w:t>Not started</w:t>
            </w:r>
          </w:p>
        </w:tc>
        <w:tc>
          <w:tcPr>
            <w:tcW w:w="3117" w:type="dxa"/>
          </w:tcPr>
          <w:p w14:paraId="22BDA940" w14:textId="77777777" w:rsidR="00FF3E3F" w:rsidRPr="00627C8B" w:rsidRDefault="00FF3E3F" w:rsidP="000D4873">
            <w:pPr>
              <w:rPr>
                <w:b/>
              </w:rPr>
            </w:pPr>
          </w:p>
        </w:tc>
      </w:tr>
      <w:tr w:rsidR="00FF3E3F" w:rsidRPr="00627C8B" w14:paraId="2FA22EA7" w14:textId="6112B352" w:rsidTr="008E041B">
        <w:tc>
          <w:tcPr>
            <w:tcW w:w="3116" w:type="dxa"/>
          </w:tcPr>
          <w:p w14:paraId="5F1949F7" w14:textId="669FD90F" w:rsidR="00FF3E3F" w:rsidRPr="00627C8B" w:rsidRDefault="00FF3E3F" w:rsidP="000D4873">
            <w:pPr>
              <w:rPr>
                <w:b/>
              </w:rPr>
            </w:pPr>
            <w:r>
              <w:rPr>
                <w:b/>
              </w:rPr>
              <w:lastRenderedPageBreak/>
              <w:t>Develop Work Group with appropriate members to assist with identifying other resources outside NAACCR if necessary to fill gaps (i.e. for IT or epi staff).</w:t>
            </w:r>
          </w:p>
        </w:tc>
        <w:tc>
          <w:tcPr>
            <w:tcW w:w="3117" w:type="dxa"/>
          </w:tcPr>
          <w:p w14:paraId="68376172" w14:textId="433AA5A0" w:rsidR="00FF3E3F" w:rsidRPr="00627C8B" w:rsidRDefault="00FF3E3F" w:rsidP="000D4873">
            <w:pPr>
              <w:rPr>
                <w:b/>
              </w:rPr>
            </w:pPr>
            <w:r>
              <w:rPr>
                <w:b/>
              </w:rPr>
              <w:t>Not started</w:t>
            </w:r>
          </w:p>
        </w:tc>
        <w:tc>
          <w:tcPr>
            <w:tcW w:w="3117" w:type="dxa"/>
          </w:tcPr>
          <w:p w14:paraId="25763E09" w14:textId="77777777" w:rsidR="00FF3E3F" w:rsidRPr="00627C8B" w:rsidRDefault="00FF3E3F" w:rsidP="000D4873">
            <w:pPr>
              <w:rPr>
                <w:b/>
              </w:rPr>
            </w:pPr>
          </w:p>
        </w:tc>
      </w:tr>
      <w:tr w:rsidR="00FF3E3F" w:rsidRPr="00627C8B" w14:paraId="34250EA2" w14:textId="4436B2AA" w:rsidTr="008E041B">
        <w:tc>
          <w:tcPr>
            <w:tcW w:w="3116" w:type="dxa"/>
          </w:tcPr>
          <w:p w14:paraId="6DB4D93A" w14:textId="413BF0D8" w:rsidR="00FF3E3F" w:rsidRDefault="00FF3E3F" w:rsidP="000D4873">
            <w:pPr>
              <w:rPr>
                <w:b/>
              </w:rPr>
            </w:pPr>
            <w:r>
              <w:rPr>
                <w:b/>
              </w:rPr>
              <w:t>Promote depth and breadth of currently available resources in the LMS via Communications Committee’s suggestions.</w:t>
            </w:r>
          </w:p>
        </w:tc>
        <w:tc>
          <w:tcPr>
            <w:tcW w:w="3117" w:type="dxa"/>
          </w:tcPr>
          <w:p w14:paraId="4DFE6993" w14:textId="10FB3F4D" w:rsidR="00FF3E3F" w:rsidRPr="00627C8B" w:rsidRDefault="00FF3E3F" w:rsidP="000D4873">
            <w:pPr>
              <w:rPr>
                <w:b/>
              </w:rPr>
            </w:pPr>
            <w:r>
              <w:rPr>
                <w:b/>
              </w:rPr>
              <w:t>Started</w:t>
            </w:r>
          </w:p>
        </w:tc>
        <w:tc>
          <w:tcPr>
            <w:tcW w:w="3117" w:type="dxa"/>
          </w:tcPr>
          <w:p w14:paraId="017103F8" w14:textId="77777777" w:rsidR="00FF3E3F" w:rsidRPr="00627C8B" w:rsidRDefault="00FF3E3F" w:rsidP="000D4873">
            <w:pPr>
              <w:rPr>
                <w:b/>
              </w:rPr>
            </w:pPr>
          </w:p>
        </w:tc>
      </w:tr>
      <w:tr w:rsidR="00FF3E3F" w:rsidRPr="00627C8B" w14:paraId="57CD1599" w14:textId="6CF36449" w:rsidTr="008E041B">
        <w:tc>
          <w:tcPr>
            <w:tcW w:w="3116" w:type="dxa"/>
          </w:tcPr>
          <w:p w14:paraId="352F92A5" w14:textId="41C47C78" w:rsidR="00FF3E3F" w:rsidRDefault="00FF3E3F" w:rsidP="000D4873">
            <w:pPr>
              <w:rPr>
                <w:b/>
              </w:rPr>
            </w:pPr>
            <w:r>
              <w:rPr>
                <w:b/>
              </w:rPr>
              <w:t>Create an outline of a comprehensive training program that includes core competencies in the areas of leadership, management, registry operations, epidemiology/statistics, IT and data security following the sections of the Survey Course.</w:t>
            </w:r>
          </w:p>
        </w:tc>
        <w:tc>
          <w:tcPr>
            <w:tcW w:w="3117" w:type="dxa"/>
          </w:tcPr>
          <w:p w14:paraId="7D1989EC" w14:textId="52B0E585" w:rsidR="00FF3E3F" w:rsidRPr="00627C8B" w:rsidRDefault="00FF3E3F" w:rsidP="000D4873">
            <w:pPr>
              <w:rPr>
                <w:b/>
              </w:rPr>
            </w:pPr>
            <w:r>
              <w:rPr>
                <w:b/>
              </w:rPr>
              <w:t>Not Started</w:t>
            </w:r>
          </w:p>
        </w:tc>
        <w:tc>
          <w:tcPr>
            <w:tcW w:w="3117" w:type="dxa"/>
          </w:tcPr>
          <w:p w14:paraId="505B362F" w14:textId="77777777" w:rsidR="00FF3E3F" w:rsidRPr="00627C8B" w:rsidRDefault="00FF3E3F" w:rsidP="000D4873">
            <w:pPr>
              <w:rPr>
                <w:b/>
              </w:rPr>
            </w:pPr>
          </w:p>
        </w:tc>
      </w:tr>
      <w:tr w:rsidR="00FF3E3F" w:rsidRPr="00627C8B" w14:paraId="7F811015" w14:textId="563A980B" w:rsidTr="008E041B">
        <w:tc>
          <w:tcPr>
            <w:tcW w:w="3116" w:type="dxa"/>
          </w:tcPr>
          <w:p w14:paraId="71C279F4" w14:textId="475EC8A6" w:rsidR="00FF3E3F" w:rsidRDefault="00FF3E3F" w:rsidP="000D4873">
            <w:pPr>
              <w:rPr>
                <w:b/>
              </w:rPr>
            </w:pPr>
            <w:r>
              <w:rPr>
                <w:b/>
              </w:rPr>
              <w:t>Maintain and update NAACCR Member Awards Program which emphasizes involvement in different aspects of a cancer registry and services to the NAACCR organization for individual professional growth.</w:t>
            </w:r>
          </w:p>
        </w:tc>
        <w:tc>
          <w:tcPr>
            <w:tcW w:w="3117" w:type="dxa"/>
          </w:tcPr>
          <w:p w14:paraId="4CCD6AA5" w14:textId="12FEAC78" w:rsidR="00FF3E3F" w:rsidRPr="00627C8B" w:rsidRDefault="00FF3E3F" w:rsidP="000D4873">
            <w:pPr>
              <w:rPr>
                <w:b/>
              </w:rPr>
            </w:pPr>
            <w:r>
              <w:rPr>
                <w:b/>
              </w:rPr>
              <w:t>Started</w:t>
            </w:r>
          </w:p>
        </w:tc>
        <w:tc>
          <w:tcPr>
            <w:tcW w:w="3117" w:type="dxa"/>
          </w:tcPr>
          <w:p w14:paraId="20E7B836" w14:textId="77777777" w:rsidR="00FF3E3F" w:rsidRPr="00627C8B" w:rsidRDefault="00FF3E3F" w:rsidP="000D4873">
            <w:pPr>
              <w:rPr>
                <w:b/>
              </w:rPr>
            </w:pPr>
          </w:p>
        </w:tc>
      </w:tr>
      <w:tr w:rsidR="00FF3E3F" w:rsidRPr="00627C8B" w14:paraId="5208C2AD" w14:textId="7492BDC4" w:rsidTr="008E041B">
        <w:tc>
          <w:tcPr>
            <w:tcW w:w="3116" w:type="dxa"/>
          </w:tcPr>
          <w:p w14:paraId="05ECD8D7" w14:textId="6F47726B" w:rsidR="00FF3E3F" w:rsidRDefault="00FF3E3F" w:rsidP="000D4873">
            <w:pPr>
              <w:rPr>
                <w:b/>
              </w:rPr>
            </w:pPr>
            <w:r>
              <w:rPr>
                <w:b/>
              </w:rPr>
              <w:t>Continue to organize, conduct and offer training seminars in conjunction with the Annual Conference.</w:t>
            </w:r>
          </w:p>
        </w:tc>
        <w:tc>
          <w:tcPr>
            <w:tcW w:w="3117" w:type="dxa"/>
          </w:tcPr>
          <w:p w14:paraId="6A4772B7" w14:textId="5DD56AA9" w:rsidR="00FF3E3F" w:rsidRPr="00627C8B" w:rsidRDefault="00FF3E3F" w:rsidP="000D4873">
            <w:pPr>
              <w:rPr>
                <w:b/>
              </w:rPr>
            </w:pPr>
            <w:r>
              <w:rPr>
                <w:b/>
              </w:rPr>
              <w:t>Underway for 2019 annual conference</w:t>
            </w:r>
          </w:p>
        </w:tc>
        <w:tc>
          <w:tcPr>
            <w:tcW w:w="3117" w:type="dxa"/>
          </w:tcPr>
          <w:p w14:paraId="3C86F35A" w14:textId="77777777" w:rsidR="00FF3E3F" w:rsidRPr="00627C8B" w:rsidRDefault="00FF3E3F" w:rsidP="000D4873">
            <w:pPr>
              <w:rPr>
                <w:b/>
              </w:rPr>
            </w:pPr>
          </w:p>
        </w:tc>
      </w:tr>
      <w:tr w:rsidR="00FF3E3F" w:rsidRPr="00627C8B" w14:paraId="0DB77EE2" w14:textId="203293F2" w:rsidTr="008E041B">
        <w:tc>
          <w:tcPr>
            <w:tcW w:w="3116" w:type="dxa"/>
          </w:tcPr>
          <w:p w14:paraId="35214BC7" w14:textId="43586874" w:rsidR="00FF3E3F" w:rsidRDefault="00FF3E3F" w:rsidP="000D4873">
            <w:pPr>
              <w:rPr>
                <w:b/>
              </w:rPr>
            </w:pPr>
            <w:r>
              <w:rPr>
                <w:b/>
              </w:rPr>
              <w:t>Develop and promote a ‘New Registrars Training Guide’.</w:t>
            </w:r>
          </w:p>
        </w:tc>
        <w:tc>
          <w:tcPr>
            <w:tcW w:w="3117" w:type="dxa"/>
          </w:tcPr>
          <w:p w14:paraId="5964DE78" w14:textId="7A0CCE85" w:rsidR="00FF3E3F" w:rsidRPr="00627C8B" w:rsidRDefault="00E73E0D" w:rsidP="000D4873">
            <w:pPr>
              <w:rPr>
                <w:b/>
              </w:rPr>
            </w:pPr>
            <w:r>
              <w:rPr>
                <w:b/>
              </w:rPr>
              <w:t>Started waiting for updated guide with 2018 data items</w:t>
            </w:r>
          </w:p>
        </w:tc>
        <w:tc>
          <w:tcPr>
            <w:tcW w:w="3117" w:type="dxa"/>
          </w:tcPr>
          <w:p w14:paraId="4F6272FF" w14:textId="77777777" w:rsidR="00FF3E3F" w:rsidRPr="00627C8B" w:rsidRDefault="00FF3E3F" w:rsidP="000D4873">
            <w:pPr>
              <w:rPr>
                <w:b/>
              </w:rPr>
            </w:pPr>
          </w:p>
        </w:tc>
      </w:tr>
      <w:tr w:rsidR="00FF3E3F" w:rsidRPr="00627C8B" w14:paraId="7B64C618" w14:textId="0EE27070" w:rsidTr="008E041B">
        <w:tc>
          <w:tcPr>
            <w:tcW w:w="3116" w:type="dxa"/>
          </w:tcPr>
          <w:p w14:paraId="538B5D0C" w14:textId="123778EA" w:rsidR="00FF3E3F" w:rsidRDefault="00FF3E3F" w:rsidP="000D4873">
            <w:pPr>
              <w:rPr>
                <w:b/>
              </w:rPr>
            </w:pPr>
            <w:r>
              <w:rPr>
                <w:b/>
              </w:rPr>
              <w:t>Support the NAACCR Program Manager for Education in providing resources under the CDC Cooperative Agreement.</w:t>
            </w:r>
          </w:p>
        </w:tc>
        <w:tc>
          <w:tcPr>
            <w:tcW w:w="3117" w:type="dxa"/>
          </w:tcPr>
          <w:p w14:paraId="247D7100" w14:textId="5C2B2EAC" w:rsidR="00FF3E3F" w:rsidRPr="00627C8B" w:rsidRDefault="00E73E0D" w:rsidP="000D4873">
            <w:pPr>
              <w:rPr>
                <w:b/>
              </w:rPr>
            </w:pPr>
            <w:r>
              <w:rPr>
                <w:b/>
              </w:rPr>
              <w:t>Started</w:t>
            </w:r>
          </w:p>
        </w:tc>
        <w:tc>
          <w:tcPr>
            <w:tcW w:w="3117" w:type="dxa"/>
          </w:tcPr>
          <w:p w14:paraId="20003D53" w14:textId="77777777" w:rsidR="00FF3E3F" w:rsidRPr="00627C8B" w:rsidRDefault="00FF3E3F" w:rsidP="000D4873">
            <w:pPr>
              <w:rPr>
                <w:b/>
              </w:rPr>
            </w:pPr>
          </w:p>
        </w:tc>
      </w:tr>
      <w:tr w:rsidR="00FF3E3F" w:rsidRPr="00627C8B" w14:paraId="4970AD10" w14:textId="443D5B50" w:rsidTr="008E041B">
        <w:tc>
          <w:tcPr>
            <w:tcW w:w="3116" w:type="dxa"/>
          </w:tcPr>
          <w:p w14:paraId="6410704A" w14:textId="2355EFD0" w:rsidR="00FF3E3F" w:rsidRDefault="00FF3E3F" w:rsidP="0008235B">
            <w:pPr>
              <w:rPr>
                <w:b/>
              </w:rPr>
            </w:pPr>
            <w:r>
              <w:rPr>
                <w:b/>
              </w:rPr>
              <w:t>Provide support for NAACCR’s Global Initiatives work, specifically with regard to basic training materials.</w:t>
            </w:r>
          </w:p>
        </w:tc>
        <w:tc>
          <w:tcPr>
            <w:tcW w:w="3117" w:type="dxa"/>
          </w:tcPr>
          <w:p w14:paraId="65B0C489" w14:textId="693E82E0" w:rsidR="00FF3E3F" w:rsidRPr="00627C8B" w:rsidRDefault="00E73E0D" w:rsidP="000D4873">
            <w:pPr>
              <w:rPr>
                <w:b/>
              </w:rPr>
            </w:pPr>
            <w:r>
              <w:rPr>
                <w:b/>
              </w:rPr>
              <w:t>Angela will be following up with Betsy</w:t>
            </w:r>
          </w:p>
        </w:tc>
        <w:tc>
          <w:tcPr>
            <w:tcW w:w="3117" w:type="dxa"/>
          </w:tcPr>
          <w:p w14:paraId="00E4F4D1" w14:textId="77777777" w:rsidR="00FF3E3F" w:rsidRPr="00627C8B" w:rsidRDefault="00FF3E3F" w:rsidP="000D4873">
            <w:pPr>
              <w:rPr>
                <w:b/>
              </w:rPr>
            </w:pPr>
          </w:p>
        </w:tc>
      </w:tr>
      <w:tr w:rsidR="00FF3E3F" w:rsidRPr="00627C8B" w14:paraId="153E4ADD" w14:textId="6A90A6DA" w:rsidTr="008E041B">
        <w:tc>
          <w:tcPr>
            <w:tcW w:w="3116" w:type="dxa"/>
          </w:tcPr>
          <w:p w14:paraId="307E004A" w14:textId="595F0D94" w:rsidR="00FF3E3F" w:rsidRDefault="00862372">
            <w:pPr>
              <w:rPr>
                <w:b/>
              </w:rPr>
            </w:pPr>
            <w:r>
              <w:rPr>
                <w:b/>
              </w:rPr>
              <w:t>Consider innovative strategies for mentoring</w:t>
            </w:r>
          </w:p>
        </w:tc>
        <w:tc>
          <w:tcPr>
            <w:tcW w:w="3117" w:type="dxa"/>
          </w:tcPr>
          <w:p w14:paraId="6CDDD4EC" w14:textId="3582C0C6" w:rsidR="00FF3E3F" w:rsidRPr="00627C8B" w:rsidRDefault="00862372" w:rsidP="000D4873">
            <w:pPr>
              <w:rPr>
                <w:b/>
              </w:rPr>
            </w:pPr>
            <w:r>
              <w:rPr>
                <w:b/>
              </w:rPr>
              <w:t>More discussion needed and input from members to gauge interest</w:t>
            </w:r>
          </w:p>
        </w:tc>
        <w:tc>
          <w:tcPr>
            <w:tcW w:w="3117" w:type="dxa"/>
          </w:tcPr>
          <w:p w14:paraId="4A5DEA7D" w14:textId="77777777" w:rsidR="00FF3E3F" w:rsidRPr="00627C8B" w:rsidRDefault="00FF3E3F" w:rsidP="000D4873">
            <w:pPr>
              <w:rPr>
                <w:b/>
              </w:rPr>
            </w:pPr>
          </w:p>
        </w:tc>
      </w:tr>
      <w:tr w:rsidR="00FF3E3F" w:rsidRPr="00627C8B" w14:paraId="6C2E90B9" w14:textId="0FF994EE" w:rsidTr="008E041B">
        <w:tc>
          <w:tcPr>
            <w:tcW w:w="3116" w:type="dxa"/>
          </w:tcPr>
          <w:p w14:paraId="11CAADC5" w14:textId="77777777" w:rsidR="00FF3E3F" w:rsidRDefault="00FF3E3F" w:rsidP="000D4873">
            <w:pPr>
              <w:rPr>
                <w:b/>
              </w:rPr>
            </w:pPr>
          </w:p>
        </w:tc>
        <w:tc>
          <w:tcPr>
            <w:tcW w:w="3117" w:type="dxa"/>
          </w:tcPr>
          <w:p w14:paraId="27791BDC" w14:textId="77777777" w:rsidR="00FF3E3F" w:rsidRPr="00627C8B" w:rsidRDefault="00FF3E3F" w:rsidP="000D4873">
            <w:pPr>
              <w:rPr>
                <w:b/>
              </w:rPr>
            </w:pPr>
          </w:p>
        </w:tc>
        <w:tc>
          <w:tcPr>
            <w:tcW w:w="3117" w:type="dxa"/>
          </w:tcPr>
          <w:p w14:paraId="74D327EE" w14:textId="77777777" w:rsidR="00FF3E3F" w:rsidRPr="00627C8B" w:rsidRDefault="00FF3E3F" w:rsidP="000D4873">
            <w:pPr>
              <w:rPr>
                <w:b/>
              </w:rPr>
            </w:pPr>
          </w:p>
        </w:tc>
      </w:tr>
    </w:tbl>
    <w:p w14:paraId="25788F8E" w14:textId="77777777" w:rsidR="00BC04BF" w:rsidRPr="00AF6468" w:rsidRDefault="00BC04BF" w:rsidP="00BC04BF">
      <w:pPr>
        <w:spacing w:after="0" w:line="240" w:lineRule="auto"/>
      </w:pPr>
    </w:p>
    <w:p w14:paraId="1D27F3D5" w14:textId="0F1A2707" w:rsidR="00BC04BF" w:rsidRPr="00DB2E98" w:rsidRDefault="00BC04BF" w:rsidP="00BC04BF">
      <w:pPr>
        <w:spacing w:after="0" w:line="240" w:lineRule="auto"/>
      </w:pPr>
      <w:r>
        <w:rPr>
          <w:b/>
        </w:rPr>
        <w:t>Communication Plan:</w:t>
      </w:r>
      <w:r>
        <w:t xml:space="preserve">  </w:t>
      </w:r>
      <w:r w:rsidR="00BA31E0">
        <w:t xml:space="preserve">Share current information available on NAACCR website and ask Communications Committee for their recommendations of how to promote to NAACCR community. </w:t>
      </w:r>
    </w:p>
    <w:p w14:paraId="20C20387" w14:textId="77777777" w:rsidR="00BC04BF" w:rsidRPr="0065170D" w:rsidRDefault="00BC04BF" w:rsidP="00BC04BF">
      <w:pPr>
        <w:spacing w:after="0" w:line="240" w:lineRule="auto"/>
      </w:pPr>
    </w:p>
    <w:p w14:paraId="4E0E2104" w14:textId="2DC14F3C" w:rsidR="00BC04BF" w:rsidRDefault="00BC04BF" w:rsidP="00BC04BF">
      <w:pPr>
        <w:spacing w:after="0" w:line="240" w:lineRule="auto"/>
      </w:pPr>
      <w:r>
        <w:rPr>
          <w:b/>
        </w:rPr>
        <w:t>Expertise/representation</w:t>
      </w:r>
      <w:r>
        <w:t xml:space="preserve">: </w:t>
      </w:r>
      <w:r w:rsidR="00B933CA">
        <w:t>Committee members will recruit task force participants.</w:t>
      </w:r>
    </w:p>
    <w:p w14:paraId="4716E12C" w14:textId="77777777" w:rsidR="00BC04BF" w:rsidRDefault="00BC04BF" w:rsidP="00BC04BF">
      <w:bookmarkStart w:id="0" w:name="_GoBack"/>
      <w:bookmarkEnd w:id="0"/>
      <w:r w:rsidRPr="00234955">
        <w:rPr>
          <w:i/>
        </w:rPr>
        <w:t>Task Force Members</w:t>
      </w:r>
      <w:r>
        <w:t xml:space="preserve">:  </w:t>
      </w:r>
    </w:p>
    <w:p w14:paraId="53C9399D" w14:textId="77777777" w:rsidR="00BC04BF" w:rsidRDefault="00BC04BF" w:rsidP="00BC04BF">
      <w:r w:rsidRPr="00234955">
        <w:rPr>
          <w:i/>
        </w:rPr>
        <w:t>Special contributors</w:t>
      </w:r>
      <w:r>
        <w:rPr>
          <w:i/>
        </w:rPr>
        <w:t>/Ad Hoc Members</w:t>
      </w:r>
      <w:r>
        <w:t xml:space="preserve">:  </w:t>
      </w:r>
    </w:p>
    <w:p w14:paraId="3C64A7CC" w14:textId="6A8A70D9" w:rsidR="00BC04BF" w:rsidRDefault="00BC04BF" w:rsidP="00BC04BF">
      <w:pPr>
        <w:spacing w:after="0" w:line="240" w:lineRule="auto"/>
      </w:pPr>
      <w:r w:rsidRPr="00E30BFE">
        <w:rPr>
          <w:b/>
        </w:rPr>
        <w:t>Resources</w:t>
      </w:r>
      <w:r>
        <w:rPr>
          <w:b/>
        </w:rPr>
        <w:t xml:space="preserve"> Needed (if any)</w:t>
      </w:r>
      <w:r>
        <w:t xml:space="preserve">: </w:t>
      </w:r>
    </w:p>
    <w:p w14:paraId="7C861AEB" w14:textId="77777777" w:rsidR="00BC04BF" w:rsidRDefault="00BC04BF" w:rsidP="00BC04BF">
      <w:pPr>
        <w:spacing w:after="0" w:line="240" w:lineRule="auto"/>
      </w:pPr>
    </w:p>
    <w:sectPr w:rsidR="00BC04BF" w:rsidSect="00AF64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53688" w14:textId="77777777" w:rsidR="00C41655" w:rsidRDefault="00C41655" w:rsidP="00C424BC">
      <w:pPr>
        <w:spacing w:after="0" w:line="240" w:lineRule="auto"/>
      </w:pPr>
      <w:r>
        <w:separator/>
      </w:r>
    </w:p>
  </w:endnote>
  <w:endnote w:type="continuationSeparator" w:id="0">
    <w:p w14:paraId="5093FC7D" w14:textId="77777777" w:rsidR="00C41655" w:rsidRDefault="00C41655" w:rsidP="00C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415055"/>
      <w:docPartObj>
        <w:docPartGallery w:val="Page Numbers (Bottom of Page)"/>
        <w:docPartUnique/>
      </w:docPartObj>
    </w:sdtPr>
    <w:sdtEndPr>
      <w:rPr>
        <w:noProof/>
      </w:rPr>
    </w:sdtEndPr>
    <w:sdtContent>
      <w:p w14:paraId="4532CB92" w14:textId="33D4F65C" w:rsidR="00E55579" w:rsidRDefault="00E55579">
        <w:pPr>
          <w:pStyle w:val="Footer"/>
          <w:jc w:val="right"/>
        </w:pPr>
        <w:r>
          <w:fldChar w:fldCharType="begin"/>
        </w:r>
        <w:r>
          <w:instrText xml:space="preserve"> PAGE   \* MERGEFORMAT </w:instrText>
        </w:r>
        <w:r>
          <w:fldChar w:fldCharType="separate"/>
        </w:r>
        <w:r w:rsidR="00A063E6">
          <w:rPr>
            <w:noProof/>
          </w:rPr>
          <w:t>2</w:t>
        </w:r>
        <w:r>
          <w:rPr>
            <w:noProof/>
          </w:rPr>
          <w:fldChar w:fldCharType="end"/>
        </w:r>
      </w:p>
    </w:sdtContent>
  </w:sdt>
  <w:p w14:paraId="62AFD211" w14:textId="77777777" w:rsidR="00E55579" w:rsidRDefault="00E555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3D53C" w14:textId="77777777" w:rsidR="00C41655" w:rsidRDefault="00C41655" w:rsidP="00C424BC">
      <w:pPr>
        <w:spacing w:after="0" w:line="240" w:lineRule="auto"/>
      </w:pPr>
      <w:r>
        <w:separator/>
      </w:r>
    </w:p>
  </w:footnote>
  <w:footnote w:type="continuationSeparator" w:id="0">
    <w:p w14:paraId="75FE3EE3" w14:textId="77777777" w:rsidR="00C41655" w:rsidRDefault="00C41655" w:rsidP="00C424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3BCA"/>
    <w:multiLevelType w:val="hybridMultilevel"/>
    <w:tmpl w:val="7DFED984"/>
    <w:lvl w:ilvl="0" w:tplc="D8CEF206">
      <w:start w:val="1"/>
      <w:numFmt w:val="bullet"/>
      <w:lvlText w:val="•"/>
      <w:lvlJc w:val="left"/>
      <w:pPr>
        <w:tabs>
          <w:tab w:val="num" w:pos="1440"/>
        </w:tabs>
        <w:ind w:left="1440" w:hanging="360"/>
      </w:pPr>
      <w:rPr>
        <w:rFonts w:ascii="Arial" w:hAnsi="Arial" w:hint="default"/>
      </w:rPr>
    </w:lvl>
    <w:lvl w:ilvl="1" w:tplc="04090011">
      <w:start w:val="1"/>
      <w:numFmt w:val="decimal"/>
      <w:lvlText w:val="%2)"/>
      <w:lvlJc w:val="left"/>
      <w:pPr>
        <w:ind w:left="2160" w:hanging="360"/>
      </w:pPr>
      <w:rPr>
        <w:rFonts w:hint="default"/>
      </w:rPr>
    </w:lvl>
    <w:lvl w:ilvl="2" w:tplc="5D922B2C">
      <w:start w:val="1"/>
      <w:numFmt w:val="lowerLetter"/>
      <w:lvlText w:val="(%3)"/>
      <w:lvlJc w:val="left"/>
      <w:pPr>
        <w:ind w:left="2880" w:hanging="360"/>
      </w:pPr>
      <w:rPr>
        <w:rFonts w:hint="default"/>
      </w:rPr>
    </w:lvl>
    <w:lvl w:ilvl="3" w:tplc="03D44C9E" w:tentative="1">
      <w:start w:val="1"/>
      <w:numFmt w:val="bullet"/>
      <w:lvlText w:val="•"/>
      <w:lvlJc w:val="left"/>
      <w:pPr>
        <w:tabs>
          <w:tab w:val="num" w:pos="3600"/>
        </w:tabs>
        <w:ind w:left="3600" w:hanging="360"/>
      </w:pPr>
      <w:rPr>
        <w:rFonts w:ascii="Arial" w:hAnsi="Arial" w:hint="default"/>
      </w:rPr>
    </w:lvl>
    <w:lvl w:ilvl="4" w:tplc="984402C0" w:tentative="1">
      <w:start w:val="1"/>
      <w:numFmt w:val="bullet"/>
      <w:lvlText w:val="•"/>
      <w:lvlJc w:val="left"/>
      <w:pPr>
        <w:tabs>
          <w:tab w:val="num" w:pos="4320"/>
        </w:tabs>
        <w:ind w:left="4320" w:hanging="360"/>
      </w:pPr>
      <w:rPr>
        <w:rFonts w:ascii="Arial" w:hAnsi="Arial" w:hint="default"/>
      </w:rPr>
    </w:lvl>
    <w:lvl w:ilvl="5" w:tplc="C3369A06" w:tentative="1">
      <w:start w:val="1"/>
      <w:numFmt w:val="bullet"/>
      <w:lvlText w:val="•"/>
      <w:lvlJc w:val="left"/>
      <w:pPr>
        <w:tabs>
          <w:tab w:val="num" w:pos="5040"/>
        </w:tabs>
        <w:ind w:left="5040" w:hanging="360"/>
      </w:pPr>
      <w:rPr>
        <w:rFonts w:ascii="Arial" w:hAnsi="Arial" w:hint="default"/>
      </w:rPr>
    </w:lvl>
    <w:lvl w:ilvl="6" w:tplc="830A8CE6" w:tentative="1">
      <w:start w:val="1"/>
      <w:numFmt w:val="bullet"/>
      <w:lvlText w:val="•"/>
      <w:lvlJc w:val="left"/>
      <w:pPr>
        <w:tabs>
          <w:tab w:val="num" w:pos="5760"/>
        </w:tabs>
        <w:ind w:left="5760" w:hanging="360"/>
      </w:pPr>
      <w:rPr>
        <w:rFonts w:ascii="Arial" w:hAnsi="Arial" w:hint="default"/>
      </w:rPr>
    </w:lvl>
    <w:lvl w:ilvl="7" w:tplc="C6985624" w:tentative="1">
      <w:start w:val="1"/>
      <w:numFmt w:val="bullet"/>
      <w:lvlText w:val="•"/>
      <w:lvlJc w:val="left"/>
      <w:pPr>
        <w:tabs>
          <w:tab w:val="num" w:pos="6480"/>
        </w:tabs>
        <w:ind w:left="6480" w:hanging="360"/>
      </w:pPr>
      <w:rPr>
        <w:rFonts w:ascii="Arial" w:hAnsi="Arial" w:hint="default"/>
      </w:rPr>
    </w:lvl>
    <w:lvl w:ilvl="8" w:tplc="183278A4" w:tentative="1">
      <w:start w:val="1"/>
      <w:numFmt w:val="bullet"/>
      <w:lvlText w:val="•"/>
      <w:lvlJc w:val="left"/>
      <w:pPr>
        <w:tabs>
          <w:tab w:val="num" w:pos="7200"/>
        </w:tabs>
        <w:ind w:left="7200" w:hanging="360"/>
      </w:pPr>
      <w:rPr>
        <w:rFonts w:ascii="Arial" w:hAnsi="Arial" w:hint="default"/>
      </w:rPr>
    </w:lvl>
  </w:abstractNum>
  <w:abstractNum w:abstractNumId="1" w15:restartNumberingAfterBreak="0">
    <w:nsid w:val="19905C38"/>
    <w:multiLevelType w:val="hybridMultilevel"/>
    <w:tmpl w:val="514C2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376B3"/>
    <w:multiLevelType w:val="hybridMultilevel"/>
    <w:tmpl w:val="4C640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71A6F"/>
    <w:multiLevelType w:val="hybridMultilevel"/>
    <w:tmpl w:val="7E2E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C570C"/>
    <w:multiLevelType w:val="hybridMultilevel"/>
    <w:tmpl w:val="847644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23289"/>
    <w:multiLevelType w:val="hybridMultilevel"/>
    <w:tmpl w:val="03900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5A131B"/>
    <w:multiLevelType w:val="hybridMultilevel"/>
    <w:tmpl w:val="BFF0DDC8"/>
    <w:lvl w:ilvl="0" w:tplc="C5F27A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1">
      <w:start w:val="1"/>
      <w:numFmt w:val="decimal"/>
      <w:lvlText w:val="%3)"/>
      <w:lvlJc w:val="left"/>
      <w:pPr>
        <w:ind w:left="2160" w:hanging="360"/>
      </w:pPr>
    </w:lvl>
    <w:lvl w:ilvl="3" w:tplc="C44C49DE">
      <w:start w:val="4"/>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B811A2"/>
    <w:multiLevelType w:val="hybridMultilevel"/>
    <w:tmpl w:val="3698C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D13"/>
    <w:rsid w:val="00022C56"/>
    <w:rsid w:val="00024D9D"/>
    <w:rsid w:val="00026DC5"/>
    <w:rsid w:val="00031481"/>
    <w:rsid w:val="00037547"/>
    <w:rsid w:val="00060875"/>
    <w:rsid w:val="00080A90"/>
    <w:rsid w:val="0008235B"/>
    <w:rsid w:val="00094867"/>
    <w:rsid w:val="000A06B7"/>
    <w:rsid w:val="000A368D"/>
    <w:rsid w:val="000A440E"/>
    <w:rsid w:val="000D2DC0"/>
    <w:rsid w:val="000E47B2"/>
    <w:rsid w:val="000F3D24"/>
    <w:rsid w:val="00110BFF"/>
    <w:rsid w:val="00111421"/>
    <w:rsid w:val="00116996"/>
    <w:rsid w:val="00116FC4"/>
    <w:rsid w:val="00136A4F"/>
    <w:rsid w:val="001419AD"/>
    <w:rsid w:val="001569EE"/>
    <w:rsid w:val="00160CCF"/>
    <w:rsid w:val="00191576"/>
    <w:rsid w:val="001A4867"/>
    <w:rsid w:val="001B1D26"/>
    <w:rsid w:val="001B4350"/>
    <w:rsid w:val="001B7817"/>
    <w:rsid w:val="001C1EDD"/>
    <w:rsid w:val="001D5047"/>
    <w:rsid w:val="001E4B0C"/>
    <w:rsid w:val="00211BD4"/>
    <w:rsid w:val="00236C8B"/>
    <w:rsid w:val="002502A9"/>
    <w:rsid w:val="00256957"/>
    <w:rsid w:val="00264BE7"/>
    <w:rsid w:val="0027277B"/>
    <w:rsid w:val="00274A8F"/>
    <w:rsid w:val="002762EA"/>
    <w:rsid w:val="002A1E13"/>
    <w:rsid w:val="002C4073"/>
    <w:rsid w:val="002C4383"/>
    <w:rsid w:val="002E5C73"/>
    <w:rsid w:val="002E7EE4"/>
    <w:rsid w:val="002F1739"/>
    <w:rsid w:val="003260F4"/>
    <w:rsid w:val="00347AE7"/>
    <w:rsid w:val="0036288C"/>
    <w:rsid w:val="00362DB7"/>
    <w:rsid w:val="0036436E"/>
    <w:rsid w:val="003736C2"/>
    <w:rsid w:val="00384EC8"/>
    <w:rsid w:val="00391872"/>
    <w:rsid w:val="003A7D21"/>
    <w:rsid w:val="003C00F8"/>
    <w:rsid w:val="003D2CE8"/>
    <w:rsid w:val="003D3F8C"/>
    <w:rsid w:val="003D4E08"/>
    <w:rsid w:val="003F4697"/>
    <w:rsid w:val="004212F6"/>
    <w:rsid w:val="00421F68"/>
    <w:rsid w:val="004238BE"/>
    <w:rsid w:val="004303E3"/>
    <w:rsid w:val="00433A2F"/>
    <w:rsid w:val="00441945"/>
    <w:rsid w:val="00455BF1"/>
    <w:rsid w:val="004562E8"/>
    <w:rsid w:val="00464348"/>
    <w:rsid w:val="004A5D13"/>
    <w:rsid w:val="004B3746"/>
    <w:rsid w:val="004C6798"/>
    <w:rsid w:val="004D43EA"/>
    <w:rsid w:val="004D61D3"/>
    <w:rsid w:val="004D7F02"/>
    <w:rsid w:val="004E4D66"/>
    <w:rsid w:val="004F1F4C"/>
    <w:rsid w:val="004F6396"/>
    <w:rsid w:val="00504DAD"/>
    <w:rsid w:val="00507986"/>
    <w:rsid w:val="0051102A"/>
    <w:rsid w:val="0051288D"/>
    <w:rsid w:val="00515ADF"/>
    <w:rsid w:val="005214E7"/>
    <w:rsid w:val="005240F0"/>
    <w:rsid w:val="005311E2"/>
    <w:rsid w:val="00567C67"/>
    <w:rsid w:val="0059494A"/>
    <w:rsid w:val="005A7ED2"/>
    <w:rsid w:val="005B1F01"/>
    <w:rsid w:val="005C02CA"/>
    <w:rsid w:val="005C0FF4"/>
    <w:rsid w:val="005C3F29"/>
    <w:rsid w:val="005E67ED"/>
    <w:rsid w:val="005F24AD"/>
    <w:rsid w:val="005F5358"/>
    <w:rsid w:val="005F56E4"/>
    <w:rsid w:val="00627C8B"/>
    <w:rsid w:val="00635CEF"/>
    <w:rsid w:val="0065143F"/>
    <w:rsid w:val="0065170D"/>
    <w:rsid w:val="006546E6"/>
    <w:rsid w:val="00656CCA"/>
    <w:rsid w:val="006637A2"/>
    <w:rsid w:val="006673B9"/>
    <w:rsid w:val="00671BDE"/>
    <w:rsid w:val="00683D05"/>
    <w:rsid w:val="00684C39"/>
    <w:rsid w:val="00694C5C"/>
    <w:rsid w:val="006A03D8"/>
    <w:rsid w:val="006A3161"/>
    <w:rsid w:val="006A4A88"/>
    <w:rsid w:val="006C199F"/>
    <w:rsid w:val="006C4D86"/>
    <w:rsid w:val="006C6003"/>
    <w:rsid w:val="006F2234"/>
    <w:rsid w:val="00710A52"/>
    <w:rsid w:val="00713CEC"/>
    <w:rsid w:val="00731A23"/>
    <w:rsid w:val="00752179"/>
    <w:rsid w:val="0075491C"/>
    <w:rsid w:val="00765484"/>
    <w:rsid w:val="00771DFA"/>
    <w:rsid w:val="007733FE"/>
    <w:rsid w:val="00777F6B"/>
    <w:rsid w:val="007B011F"/>
    <w:rsid w:val="007B0D5F"/>
    <w:rsid w:val="007B6232"/>
    <w:rsid w:val="008222A5"/>
    <w:rsid w:val="008249BE"/>
    <w:rsid w:val="0083166D"/>
    <w:rsid w:val="008401A4"/>
    <w:rsid w:val="00850FAA"/>
    <w:rsid w:val="00852508"/>
    <w:rsid w:val="00861262"/>
    <w:rsid w:val="00862372"/>
    <w:rsid w:val="00871728"/>
    <w:rsid w:val="00883787"/>
    <w:rsid w:val="008906C1"/>
    <w:rsid w:val="008C542D"/>
    <w:rsid w:val="008D393E"/>
    <w:rsid w:val="008E3CAF"/>
    <w:rsid w:val="008E7F4D"/>
    <w:rsid w:val="008F0033"/>
    <w:rsid w:val="008F7714"/>
    <w:rsid w:val="00907572"/>
    <w:rsid w:val="009270A6"/>
    <w:rsid w:val="00936D4B"/>
    <w:rsid w:val="00945F57"/>
    <w:rsid w:val="00946ADB"/>
    <w:rsid w:val="00957517"/>
    <w:rsid w:val="00957E8C"/>
    <w:rsid w:val="00974F4E"/>
    <w:rsid w:val="00981A26"/>
    <w:rsid w:val="00992098"/>
    <w:rsid w:val="00994118"/>
    <w:rsid w:val="009A478B"/>
    <w:rsid w:val="009C38C9"/>
    <w:rsid w:val="009F5F20"/>
    <w:rsid w:val="00A063E6"/>
    <w:rsid w:val="00A1185C"/>
    <w:rsid w:val="00A44198"/>
    <w:rsid w:val="00A543FB"/>
    <w:rsid w:val="00A623A8"/>
    <w:rsid w:val="00A92DE4"/>
    <w:rsid w:val="00AB4393"/>
    <w:rsid w:val="00AF6468"/>
    <w:rsid w:val="00B0577D"/>
    <w:rsid w:val="00B150FD"/>
    <w:rsid w:val="00B2016E"/>
    <w:rsid w:val="00B27445"/>
    <w:rsid w:val="00B30191"/>
    <w:rsid w:val="00B32288"/>
    <w:rsid w:val="00B4342D"/>
    <w:rsid w:val="00B63F36"/>
    <w:rsid w:val="00B801FB"/>
    <w:rsid w:val="00B90AB9"/>
    <w:rsid w:val="00B933CA"/>
    <w:rsid w:val="00B93A2D"/>
    <w:rsid w:val="00B94D75"/>
    <w:rsid w:val="00BA31E0"/>
    <w:rsid w:val="00BA3640"/>
    <w:rsid w:val="00BB38DB"/>
    <w:rsid w:val="00BC04BF"/>
    <w:rsid w:val="00BC5076"/>
    <w:rsid w:val="00BC525A"/>
    <w:rsid w:val="00BC793D"/>
    <w:rsid w:val="00BD0865"/>
    <w:rsid w:val="00BD0982"/>
    <w:rsid w:val="00BF76C5"/>
    <w:rsid w:val="00C17E3C"/>
    <w:rsid w:val="00C35AB6"/>
    <w:rsid w:val="00C36985"/>
    <w:rsid w:val="00C403A9"/>
    <w:rsid w:val="00C41655"/>
    <w:rsid w:val="00C424BC"/>
    <w:rsid w:val="00C43303"/>
    <w:rsid w:val="00C66F16"/>
    <w:rsid w:val="00C73104"/>
    <w:rsid w:val="00C81634"/>
    <w:rsid w:val="00CD0608"/>
    <w:rsid w:val="00CD1ACB"/>
    <w:rsid w:val="00CF1666"/>
    <w:rsid w:val="00CF16FE"/>
    <w:rsid w:val="00D17942"/>
    <w:rsid w:val="00D24897"/>
    <w:rsid w:val="00D34E01"/>
    <w:rsid w:val="00D4104C"/>
    <w:rsid w:val="00D70056"/>
    <w:rsid w:val="00DB2E98"/>
    <w:rsid w:val="00DB3F8A"/>
    <w:rsid w:val="00DB6725"/>
    <w:rsid w:val="00DB7CB5"/>
    <w:rsid w:val="00DC3A8F"/>
    <w:rsid w:val="00DE51B1"/>
    <w:rsid w:val="00DF18E0"/>
    <w:rsid w:val="00E14519"/>
    <w:rsid w:val="00E30BFE"/>
    <w:rsid w:val="00E3654E"/>
    <w:rsid w:val="00E55579"/>
    <w:rsid w:val="00E63905"/>
    <w:rsid w:val="00E73E0D"/>
    <w:rsid w:val="00E73F80"/>
    <w:rsid w:val="00E972AE"/>
    <w:rsid w:val="00EA0EBF"/>
    <w:rsid w:val="00EC44C6"/>
    <w:rsid w:val="00ED0DBE"/>
    <w:rsid w:val="00F026B4"/>
    <w:rsid w:val="00F0739A"/>
    <w:rsid w:val="00F07F41"/>
    <w:rsid w:val="00F10B67"/>
    <w:rsid w:val="00F17BED"/>
    <w:rsid w:val="00F23C9C"/>
    <w:rsid w:val="00F31170"/>
    <w:rsid w:val="00F61782"/>
    <w:rsid w:val="00F665C1"/>
    <w:rsid w:val="00F66D69"/>
    <w:rsid w:val="00F75EFB"/>
    <w:rsid w:val="00F86A6B"/>
    <w:rsid w:val="00FB4C74"/>
    <w:rsid w:val="00FE59B9"/>
    <w:rsid w:val="00FF1ACC"/>
    <w:rsid w:val="00FF3E3F"/>
    <w:rsid w:val="00FF6D29"/>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3EAF2"/>
  <w15:docId w15:val="{275EA1A2-7E2E-48BF-BC95-C7D60D29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D3F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D13"/>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736C2"/>
    <w:rPr>
      <w:sz w:val="16"/>
      <w:szCs w:val="16"/>
    </w:rPr>
  </w:style>
  <w:style w:type="paragraph" w:styleId="CommentText">
    <w:name w:val="annotation text"/>
    <w:basedOn w:val="Normal"/>
    <w:link w:val="CommentTextChar"/>
    <w:uiPriority w:val="99"/>
    <w:semiHidden/>
    <w:unhideWhenUsed/>
    <w:rsid w:val="003736C2"/>
    <w:pPr>
      <w:spacing w:line="240" w:lineRule="auto"/>
    </w:pPr>
    <w:rPr>
      <w:sz w:val="20"/>
      <w:szCs w:val="20"/>
    </w:rPr>
  </w:style>
  <w:style w:type="character" w:customStyle="1" w:styleId="CommentTextChar">
    <w:name w:val="Comment Text Char"/>
    <w:basedOn w:val="DefaultParagraphFont"/>
    <w:link w:val="CommentText"/>
    <w:uiPriority w:val="99"/>
    <w:semiHidden/>
    <w:rsid w:val="003736C2"/>
    <w:rPr>
      <w:sz w:val="20"/>
      <w:szCs w:val="20"/>
    </w:rPr>
  </w:style>
  <w:style w:type="paragraph" w:styleId="CommentSubject">
    <w:name w:val="annotation subject"/>
    <w:basedOn w:val="CommentText"/>
    <w:next w:val="CommentText"/>
    <w:link w:val="CommentSubjectChar"/>
    <w:uiPriority w:val="99"/>
    <w:semiHidden/>
    <w:unhideWhenUsed/>
    <w:rsid w:val="003736C2"/>
    <w:rPr>
      <w:b/>
      <w:bCs/>
    </w:rPr>
  </w:style>
  <w:style w:type="character" w:customStyle="1" w:styleId="CommentSubjectChar">
    <w:name w:val="Comment Subject Char"/>
    <w:basedOn w:val="CommentTextChar"/>
    <w:link w:val="CommentSubject"/>
    <w:uiPriority w:val="99"/>
    <w:semiHidden/>
    <w:rsid w:val="003736C2"/>
    <w:rPr>
      <w:b/>
      <w:bCs/>
      <w:sz w:val="20"/>
      <w:szCs w:val="20"/>
    </w:rPr>
  </w:style>
  <w:style w:type="paragraph" w:styleId="BalloonText">
    <w:name w:val="Balloon Text"/>
    <w:basedOn w:val="Normal"/>
    <w:link w:val="BalloonTextChar"/>
    <w:uiPriority w:val="99"/>
    <w:semiHidden/>
    <w:unhideWhenUsed/>
    <w:rsid w:val="00373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6C2"/>
    <w:rPr>
      <w:rFonts w:ascii="Tahoma" w:hAnsi="Tahoma" w:cs="Tahoma"/>
      <w:sz w:val="16"/>
      <w:szCs w:val="16"/>
    </w:rPr>
  </w:style>
  <w:style w:type="paragraph" w:styleId="Header">
    <w:name w:val="header"/>
    <w:basedOn w:val="Normal"/>
    <w:link w:val="HeaderChar"/>
    <w:uiPriority w:val="99"/>
    <w:unhideWhenUsed/>
    <w:rsid w:val="00C42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4BC"/>
  </w:style>
  <w:style w:type="paragraph" w:styleId="Footer">
    <w:name w:val="footer"/>
    <w:basedOn w:val="Normal"/>
    <w:link w:val="FooterChar"/>
    <w:uiPriority w:val="99"/>
    <w:unhideWhenUsed/>
    <w:rsid w:val="00C42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4BC"/>
  </w:style>
  <w:style w:type="table" w:styleId="TableGrid">
    <w:name w:val="Table Grid"/>
    <w:basedOn w:val="TableNormal"/>
    <w:uiPriority w:val="59"/>
    <w:rsid w:val="00F23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D3F8C"/>
    <w:rPr>
      <w:rFonts w:ascii="Times New Roman" w:eastAsia="Times New Roman" w:hAnsi="Times New Roman" w:cs="Times New Roman"/>
      <w:b/>
      <w:bCs/>
      <w:sz w:val="27"/>
      <w:szCs w:val="27"/>
    </w:rPr>
  </w:style>
  <w:style w:type="character" w:styleId="Strong">
    <w:name w:val="Strong"/>
    <w:basedOn w:val="DefaultParagraphFont"/>
    <w:uiPriority w:val="22"/>
    <w:qFormat/>
    <w:rsid w:val="003D3F8C"/>
    <w:rPr>
      <w:b/>
      <w:bCs/>
    </w:rPr>
  </w:style>
  <w:style w:type="paragraph" w:styleId="NormalWeb">
    <w:name w:val="Normal (Web)"/>
    <w:basedOn w:val="Normal"/>
    <w:uiPriority w:val="99"/>
    <w:semiHidden/>
    <w:unhideWhenUsed/>
    <w:rsid w:val="003D3F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20144">
      <w:bodyDiv w:val="1"/>
      <w:marLeft w:val="0"/>
      <w:marRight w:val="0"/>
      <w:marTop w:val="0"/>
      <w:marBottom w:val="0"/>
      <w:divBdr>
        <w:top w:val="none" w:sz="0" w:space="0" w:color="auto"/>
        <w:left w:val="none" w:sz="0" w:space="0" w:color="auto"/>
        <w:bottom w:val="none" w:sz="0" w:space="0" w:color="auto"/>
        <w:right w:val="none" w:sz="0" w:space="0" w:color="auto"/>
      </w:divBdr>
    </w:div>
    <w:div w:id="330448132">
      <w:bodyDiv w:val="1"/>
      <w:marLeft w:val="0"/>
      <w:marRight w:val="0"/>
      <w:marTop w:val="0"/>
      <w:marBottom w:val="0"/>
      <w:divBdr>
        <w:top w:val="none" w:sz="0" w:space="0" w:color="auto"/>
        <w:left w:val="none" w:sz="0" w:space="0" w:color="auto"/>
        <w:bottom w:val="none" w:sz="0" w:space="0" w:color="auto"/>
        <w:right w:val="none" w:sz="0" w:space="0" w:color="auto"/>
      </w:divBdr>
    </w:div>
    <w:div w:id="426317043">
      <w:bodyDiv w:val="1"/>
      <w:marLeft w:val="0"/>
      <w:marRight w:val="0"/>
      <w:marTop w:val="0"/>
      <w:marBottom w:val="0"/>
      <w:divBdr>
        <w:top w:val="none" w:sz="0" w:space="0" w:color="auto"/>
        <w:left w:val="none" w:sz="0" w:space="0" w:color="auto"/>
        <w:bottom w:val="none" w:sz="0" w:space="0" w:color="auto"/>
        <w:right w:val="none" w:sz="0" w:space="0" w:color="auto"/>
      </w:divBdr>
    </w:div>
    <w:div w:id="459106884">
      <w:bodyDiv w:val="1"/>
      <w:marLeft w:val="0"/>
      <w:marRight w:val="0"/>
      <w:marTop w:val="0"/>
      <w:marBottom w:val="0"/>
      <w:divBdr>
        <w:top w:val="none" w:sz="0" w:space="0" w:color="auto"/>
        <w:left w:val="none" w:sz="0" w:space="0" w:color="auto"/>
        <w:bottom w:val="none" w:sz="0" w:space="0" w:color="auto"/>
        <w:right w:val="none" w:sz="0" w:space="0" w:color="auto"/>
      </w:divBdr>
      <w:divsChild>
        <w:div w:id="1408721691">
          <w:marLeft w:val="0"/>
          <w:marRight w:val="0"/>
          <w:marTop w:val="0"/>
          <w:marBottom w:val="0"/>
          <w:divBdr>
            <w:top w:val="none" w:sz="0" w:space="0" w:color="auto"/>
            <w:left w:val="none" w:sz="0" w:space="0" w:color="auto"/>
            <w:bottom w:val="none" w:sz="0" w:space="0" w:color="auto"/>
            <w:right w:val="none" w:sz="0" w:space="0" w:color="auto"/>
          </w:divBdr>
          <w:divsChild>
            <w:div w:id="488791349">
              <w:marLeft w:val="-225"/>
              <w:marRight w:val="-225"/>
              <w:marTop w:val="0"/>
              <w:marBottom w:val="0"/>
              <w:divBdr>
                <w:top w:val="none" w:sz="0" w:space="0" w:color="auto"/>
                <w:left w:val="none" w:sz="0" w:space="0" w:color="auto"/>
                <w:bottom w:val="none" w:sz="0" w:space="0" w:color="auto"/>
                <w:right w:val="none" w:sz="0" w:space="0" w:color="auto"/>
              </w:divBdr>
              <w:divsChild>
                <w:div w:id="1463768824">
                  <w:marLeft w:val="0"/>
                  <w:marRight w:val="0"/>
                  <w:marTop w:val="0"/>
                  <w:marBottom w:val="0"/>
                  <w:divBdr>
                    <w:top w:val="none" w:sz="0" w:space="0" w:color="auto"/>
                    <w:left w:val="none" w:sz="0" w:space="0" w:color="auto"/>
                    <w:bottom w:val="none" w:sz="0" w:space="0" w:color="auto"/>
                    <w:right w:val="none" w:sz="0" w:space="0" w:color="auto"/>
                  </w:divBdr>
                  <w:divsChild>
                    <w:div w:id="1292205791">
                      <w:marLeft w:val="0"/>
                      <w:marRight w:val="0"/>
                      <w:marTop w:val="0"/>
                      <w:marBottom w:val="0"/>
                      <w:divBdr>
                        <w:top w:val="none" w:sz="0" w:space="0" w:color="auto"/>
                        <w:left w:val="none" w:sz="0" w:space="0" w:color="auto"/>
                        <w:bottom w:val="none" w:sz="0" w:space="0" w:color="auto"/>
                        <w:right w:val="none" w:sz="0" w:space="0" w:color="auto"/>
                      </w:divBdr>
                      <w:divsChild>
                        <w:div w:id="1239172763">
                          <w:marLeft w:val="0"/>
                          <w:marRight w:val="0"/>
                          <w:marTop w:val="0"/>
                          <w:marBottom w:val="0"/>
                          <w:divBdr>
                            <w:top w:val="none" w:sz="0" w:space="0" w:color="auto"/>
                            <w:left w:val="none" w:sz="0" w:space="0" w:color="auto"/>
                            <w:bottom w:val="none" w:sz="0" w:space="0" w:color="auto"/>
                            <w:right w:val="none" w:sz="0" w:space="0" w:color="auto"/>
                          </w:divBdr>
                          <w:divsChild>
                            <w:div w:id="2021541728">
                              <w:marLeft w:val="3"/>
                              <w:marRight w:val="3"/>
                              <w:marTop w:val="0"/>
                              <w:marBottom w:val="0"/>
                              <w:divBdr>
                                <w:top w:val="none" w:sz="0" w:space="0" w:color="auto"/>
                                <w:left w:val="none" w:sz="0" w:space="0" w:color="auto"/>
                                <w:bottom w:val="none" w:sz="0" w:space="0" w:color="auto"/>
                                <w:right w:val="none" w:sz="0" w:space="0" w:color="auto"/>
                              </w:divBdr>
                              <w:divsChild>
                                <w:div w:id="942883808">
                                  <w:marLeft w:val="-225"/>
                                  <w:marRight w:val="-225"/>
                                  <w:marTop w:val="0"/>
                                  <w:marBottom w:val="0"/>
                                  <w:divBdr>
                                    <w:top w:val="none" w:sz="0" w:space="0" w:color="auto"/>
                                    <w:left w:val="none" w:sz="0" w:space="0" w:color="auto"/>
                                    <w:bottom w:val="none" w:sz="0" w:space="0" w:color="auto"/>
                                    <w:right w:val="none" w:sz="0" w:space="0" w:color="auto"/>
                                  </w:divBdr>
                                  <w:divsChild>
                                    <w:div w:id="1193179910">
                                      <w:marLeft w:val="0"/>
                                      <w:marRight w:val="0"/>
                                      <w:marTop w:val="0"/>
                                      <w:marBottom w:val="0"/>
                                      <w:divBdr>
                                        <w:top w:val="none" w:sz="0" w:space="0" w:color="auto"/>
                                        <w:left w:val="none" w:sz="0" w:space="0" w:color="auto"/>
                                        <w:bottom w:val="none" w:sz="0" w:space="0" w:color="auto"/>
                                        <w:right w:val="none" w:sz="0" w:space="0" w:color="auto"/>
                                      </w:divBdr>
                                      <w:divsChild>
                                        <w:div w:id="128941043">
                                          <w:marLeft w:val="0"/>
                                          <w:marRight w:val="0"/>
                                          <w:marTop w:val="0"/>
                                          <w:marBottom w:val="0"/>
                                          <w:divBdr>
                                            <w:top w:val="none" w:sz="0" w:space="0" w:color="auto"/>
                                            <w:left w:val="none" w:sz="0" w:space="0" w:color="auto"/>
                                            <w:bottom w:val="none" w:sz="0" w:space="0" w:color="auto"/>
                                            <w:right w:val="none" w:sz="0" w:space="0" w:color="auto"/>
                                          </w:divBdr>
                                          <w:divsChild>
                                            <w:div w:id="1021662397">
                                              <w:marLeft w:val="0"/>
                                              <w:marRight w:val="0"/>
                                              <w:marTop w:val="0"/>
                                              <w:marBottom w:val="0"/>
                                              <w:divBdr>
                                                <w:top w:val="none" w:sz="0" w:space="0" w:color="auto"/>
                                                <w:left w:val="none" w:sz="0" w:space="0" w:color="auto"/>
                                                <w:bottom w:val="none" w:sz="0" w:space="0" w:color="auto"/>
                                                <w:right w:val="none" w:sz="0" w:space="0" w:color="auto"/>
                                              </w:divBdr>
                                              <w:divsChild>
                                                <w:div w:id="96994536">
                                                  <w:marLeft w:val="0"/>
                                                  <w:marRight w:val="0"/>
                                                  <w:marTop w:val="0"/>
                                                  <w:marBottom w:val="0"/>
                                                  <w:divBdr>
                                                    <w:top w:val="none" w:sz="0" w:space="0" w:color="auto"/>
                                                    <w:left w:val="none" w:sz="0" w:space="0" w:color="auto"/>
                                                    <w:bottom w:val="none" w:sz="0" w:space="0" w:color="auto"/>
                                                    <w:right w:val="none" w:sz="0" w:space="0" w:color="auto"/>
                                                  </w:divBdr>
                                                  <w:divsChild>
                                                    <w:div w:id="928150616">
                                                      <w:marLeft w:val="0"/>
                                                      <w:marRight w:val="0"/>
                                                      <w:marTop w:val="0"/>
                                                      <w:marBottom w:val="0"/>
                                                      <w:divBdr>
                                                        <w:top w:val="none" w:sz="0" w:space="0" w:color="auto"/>
                                                        <w:left w:val="none" w:sz="0" w:space="0" w:color="auto"/>
                                                        <w:bottom w:val="none" w:sz="0" w:space="0" w:color="auto"/>
                                                        <w:right w:val="none" w:sz="0" w:space="0" w:color="auto"/>
                                                      </w:divBdr>
                                                      <w:divsChild>
                                                        <w:div w:id="817721383">
                                                          <w:marLeft w:val="0"/>
                                                          <w:marRight w:val="0"/>
                                                          <w:marTop w:val="0"/>
                                                          <w:marBottom w:val="0"/>
                                                          <w:divBdr>
                                                            <w:top w:val="none" w:sz="0" w:space="0" w:color="auto"/>
                                                            <w:left w:val="none" w:sz="0" w:space="0" w:color="auto"/>
                                                            <w:bottom w:val="none" w:sz="0" w:space="0" w:color="auto"/>
                                                            <w:right w:val="none" w:sz="0" w:space="0" w:color="auto"/>
                                                          </w:divBdr>
                                                          <w:divsChild>
                                                            <w:div w:id="455221618">
                                                              <w:marLeft w:val="0"/>
                                                              <w:marRight w:val="0"/>
                                                              <w:marTop w:val="0"/>
                                                              <w:marBottom w:val="0"/>
                                                              <w:divBdr>
                                                                <w:top w:val="none" w:sz="0" w:space="0" w:color="auto"/>
                                                                <w:left w:val="none" w:sz="0" w:space="0" w:color="auto"/>
                                                                <w:bottom w:val="none" w:sz="0" w:space="0" w:color="auto"/>
                                                                <w:right w:val="none" w:sz="0" w:space="0" w:color="auto"/>
                                                              </w:divBdr>
                                                              <w:divsChild>
                                                                <w:div w:id="891231431">
                                                                  <w:marLeft w:val="0"/>
                                                                  <w:marRight w:val="0"/>
                                                                  <w:marTop w:val="0"/>
                                                                  <w:marBottom w:val="0"/>
                                                                  <w:divBdr>
                                                                    <w:top w:val="none" w:sz="0" w:space="0" w:color="auto"/>
                                                                    <w:left w:val="none" w:sz="0" w:space="0" w:color="auto"/>
                                                                    <w:bottom w:val="none" w:sz="0" w:space="0" w:color="auto"/>
                                                                    <w:right w:val="none" w:sz="0" w:space="0" w:color="auto"/>
                                                                  </w:divBdr>
                                                                  <w:divsChild>
                                                                    <w:div w:id="229578184">
                                                                      <w:marLeft w:val="0"/>
                                                                      <w:marRight w:val="0"/>
                                                                      <w:marTop w:val="0"/>
                                                                      <w:marBottom w:val="0"/>
                                                                      <w:divBdr>
                                                                        <w:top w:val="none" w:sz="0" w:space="0" w:color="CCCCCC"/>
                                                                        <w:left w:val="none" w:sz="0" w:space="0" w:color="CCCCCC"/>
                                                                        <w:bottom w:val="none" w:sz="0" w:space="0" w:color="CCCCCC"/>
                                                                        <w:right w:val="none" w:sz="0" w:space="0" w:color="CCCCCC"/>
                                                                      </w:divBdr>
                                                                      <w:divsChild>
                                                                        <w:div w:id="1730225832">
                                                                          <w:marLeft w:val="0"/>
                                                                          <w:marRight w:val="0"/>
                                                                          <w:marTop w:val="0"/>
                                                                          <w:marBottom w:val="0"/>
                                                                          <w:divBdr>
                                                                            <w:top w:val="none" w:sz="0" w:space="0" w:color="auto"/>
                                                                            <w:left w:val="none" w:sz="0" w:space="0" w:color="auto"/>
                                                                            <w:bottom w:val="none" w:sz="0" w:space="0" w:color="auto"/>
                                                                            <w:right w:val="none" w:sz="0" w:space="0" w:color="auto"/>
                                                                          </w:divBdr>
                                                                          <w:divsChild>
                                                                            <w:div w:id="1361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198530">
      <w:bodyDiv w:val="1"/>
      <w:marLeft w:val="0"/>
      <w:marRight w:val="0"/>
      <w:marTop w:val="0"/>
      <w:marBottom w:val="0"/>
      <w:divBdr>
        <w:top w:val="none" w:sz="0" w:space="0" w:color="auto"/>
        <w:left w:val="none" w:sz="0" w:space="0" w:color="auto"/>
        <w:bottom w:val="none" w:sz="0" w:space="0" w:color="auto"/>
        <w:right w:val="none" w:sz="0" w:space="0" w:color="auto"/>
      </w:divBdr>
    </w:div>
    <w:div w:id="690686471">
      <w:bodyDiv w:val="1"/>
      <w:marLeft w:val="0"/>
      <w:marRight w:val="0"/>
      <w:marTop w:val="0"/>
      <w:marBottom w:val="0"/>
      <w:divBdr>
        <w:top w:val="none" w:sz="0" w:space="0" w:color="auto"/>
        <w:left w:val="none" w:sz="0" w:space="0" w:color="auto"/>
        <w:bottom w:val="none" w:sz="0" w:space="0" w:color="auto"/>
        <w:right w:val="none" w:sz="0" w:space="0" w:color="auto"/>
      </w:divBdr>
      <w:divsChild>
        <w:div w:id="572742823">
          <w:marLeft w:val="0"/>
          <w:marRight w:val="0"/>
          <w:marTop w:val="0"/>
          <w:marBottom w:val="0"/>
          <w:divBdr>
            <w:top w:val="none" w:sz="0" w:space="0" w:color="auto"/>
            <w:left w:val="none" w:sz="0" w:space="0" w:color="auto"/>
            <w:bottom w:val="none" w:sz="0" w:space="0" w:color="auto"/>
            <w:right w:val="none" w:sz="0" w:space="0" w:color="auto"/>
          </w:divBdr>
          <w:divsChild>
            <w:div w:id="368340136">
              <w:marLeft w:val="-225"/>
              <w:marRight w:val="-225"/>
              <w:marTop w:val="0"/>
              <w:marBottom w:val="0"/>
              <w:divBdr>
                <w:top w:val="none" w:sz="0" w:space="0" w:color="auto"/>
                <w:left w:val="none" w:sz="0" w:space="0" w:color="auto"/>
                <w:bottom w:val="none" w:sz="0" w:space="0" w:color="auto"/>
                <w:right w:val="none" w:sz="0" w:space="0" w:color="auto"/>
              </w:divBdr>
              <w:divsChild>
                <w:div w:id="949705388">
                  <w:marLeft w:val="0"/>
                  <w:marRight w:val="0"/>
                  <w:marTop w:val="0"/>
                  <w:marBottom w:val="0"/>
                  <w:divBdr>
                    <w:top w:val="none" w:sz="0" w:space="0" w:color="auto"/>
                    <w:left w:val="none" w:sz="0" w:space="0" w:color="auto"/>
                    <w:bottom w:val="none" w:sz="0" w:space="0" w:color="auto"/>
                    <w:right w:val="none" w:sz="0" w:space="0" w:color="auto"/>
                  </w:divBdr>
                  <w:divsChild>
                    <w:div w:id="1431777742">
                      <w:marLeft w:val="0"/>
                      <w:marRight w:val="0"/>
                      <w:marTop w:val="0"/>
                      <w:marBottom w:val="0"/>
                      <w:divBdr>
                        <w:top w:val="none" w:sz="0" w:space="0" w:color="auto"/>
                        <w:left w:val="none" w:sz="0" w:space="0" w:color="auto"/>
                        <w:bottom w:val="none" w:sz="0" w:space="0" w:color="auto"/>
                        <w:right w:val="none" w:sz="0" w:space="0" w:color="auto"/>
                      </w:divBdr>
                      <w:divsChild>
                        <w:div w:id="699555438">
                          <w:marLeft w:val="0"/>
                          <w:marRight w:val="0"/>
                          <w:marTop w:val="0"/>
                          <w:marBottom w:val="0"/>
                          <w:divBdr>
                            <w:top w:val="none" w:sz="0" w:space="0" w:color="auto"/>
                            <w:left w:val="none" w:sz="0" w:space="0" w:color="auto"/>
                            <w:bottom w:val="none" w:sz="0" w:space="0" w:color="auto"/>
                            <w:right w:val="none" w:sz="0" w:space="0" w:color="auto"/>
                          </w:divBdr>
                          <w:divsChild>
                            <w:div w:id="862405214">
                              <w:marLeft w:val="3"/>
                              <w:marRight w:val="3"/>
                              <w:marTop w:val="0"/>
                              <w:marBottom w:val="0"/>
                              <w:divBdr>
                                <w:top w:val="none" w:sz="0" w:space="0" w:color="auto"/>
                                <w:left w:val="none" w:sz="0" w:space="0" w:color="auto"/>
                                <w:bottom w:val="none" w:sz="0" w:space="0" w:color="auto"/>
                                <w:right w:val="none" w:sz="0" w:space="0" w:color="auto"/>
                              </w:divBdr>
                              <w:divsChild>
                                <w:div w:id="2073699028">
                                  <w:marLeft w:val="-225"/>
                                  <w:marRight w:val="-225"/>
                                  <w:marTop w:val="0"/>
                                  <w:marBottom w:val="0"/>
                                  <w:divBdr>
                                    <w:top w:val="none" w:sz="0" w:space="0" w:color="auto"/>
                                    <w:left w:val="none" w:sz="0" w:space="0" w:color="auto"/>
                                    <w:bottom w:val="none" w:sz="0" w:space="0" w:color="auto"/>
                                    <w:right w:val="none" w:sz="0" w:space="0" w:color="auto"/>
                                  </w:divBdr>
                                  <w:divsChild>
                                    <w:div w:id="476924493">
                                      <w:marLeft w:val="0"/>
                                      <w:marRight w:val="0"/>
                                      <w:marTop w:val="0"/>
                                      <w:marBottom w:val="0"/>
                                      <w:divBdr>
                                        <w:top w:val="none" w:sz="0" w:space="0" w:color="auto"/>
                                        <w:left w:val="none" w:sz="0" w:space="0" w:color="auto"/>
                                        <w:bottom w:val="none" w:sz="0" w:space="0" w:color="auto"/>
                                        <w:right w:val="none" w:sz="0" w:space="0" w:color="auto"/>
                                      </w:divBdr>
                                      <w:divsChild>
                                        <w:div w:id="1676761138">
                                          <w:marLeft w:val="0"/>
                                          <w:marRight w:val="0"/>
                                          <w:marTop w:val="0"/>
                                          <w:marBottom w:val="0"/>
                                          <w:divBdr>
                                            <w:top w:val="none" w:sz="0" w:space="0" w:color="auto"/>
                                            <w:left w:val="none" w:sz="0" w:space="0" w:color="auto"/>
                                            <w:bottom w:val="none" w:sz="0" w:space="0" w:color="auto"/>
                                            <w:right w:val="none" w:sz="0" w:space="0" w:color="auto"/>
                                          </w:divBdr>
                                          <w:divsChild>
                                            <w:div w:id="914900169">
                                              <w:marLeft w:val="0"/>
                                              <w:marRight w:val="0"/>
                                              <w:marTop w:val="0"/>
                                              <w:marBottom w:val="0"/>
                                              <w:divBdr>
                                                <w:top w:val="none" w:sz="0" w:space="0" w:color="auto"/>
                                                <w:left w:val="none" w:sz="0" w:space="0" w:color="auto"/>
                                                <w:bottom w:val="none" w:sz="0" w:space="0" w:color="auto"/>
                                                <w:right w:val="none" w:sz="0" w:space="0" w:color="auto"/>
                                              </w:divBdr>
                                              <w:divsChild>
                                                <w:div w:id="1010253353">
                                                  <w:marLeft w:val="0"/>
                                                  <w:marRight w:val="0"/>
                                                  <w:marTop w:val="0"/>
                                                  <w:marBottom w:val="0"/>
                                                  <w:divBdr>
                                                    <w:top w:val="none" w:sz="0" w:space="0" w:color="auto"/>
                                                    <w:left w:val="none" w:sz="0" w:space="0" w:color="auto"/>
                                                    <w:bottom w:val="none" w:sz="0" w:space="0" w:color="auto"/>
                                                    <w:right w:val="none" w:sz="0" w:space="0" w:color="auto"/>
                                                  </w:divBdr>
                                                  <w:divsChild>
                                                    <w:div w:id="1318344945">
                                                      <w:marLeft w:val="0"/>
                                                      <w:marRight w:val="0"/>
                                                      <w:marTop w:val="0"/>
                                                      <w:marBottom w:val="0"/>
                                                      <w:divBdr>
                                                        <w:top w:val="none" w:sz="0" w:space="0" w:color="auto"/>
                                                        <w:left w:val="none" w:sz="0" w:space="0" w:color="auto"/>
                                                        <w:bottom w:val="none" w:sz="0" w:space="0" w:color="auto"/>
                                                        <w:right w:val="none" w:sz="0" w:space="0" w:color="auto"/>
                                                      </w:divBdr>
                                                      <w:divsChild>
                                                        <w:div w:id="1825975808">
                                                          <w:marLeft w:val="0"/>
                                                          <w:marRight w:val="0"/>
                                                          <w:marTop w:val="0"/>
                                                          <w:marBottom w:val="0"/>
                                                          <w:divBdr>
                                                            <w:top w:val="none" w:sz="0" w:space="0" w:color="auto"/>
                                                            <w:left w:val="none" w:sz="0" w:space="0" w:color="auto"/>
                                                            <w:bottom w:val="none" w:sz="0" w:space="0" w:color="auto"/>
                                                            <w:right w:val="none" w:sz="0" w:space="0" w:color="auto"/>
                                                          </w:divBdr>
                                                          <w:divsChild>
                                                            <w:div w:id="675350258">
                                                              <w:marLeft w:val="0"/>
                                                              <w:marRight w:val="0"/>
                                                              <w:marTop w:val="0"/>
                                                              <w:marBottom w:val="0"/>
                                                              <w:divBdr>
                                                                <w:top w:val="none" w:sz="0" w:space="0" w:color="auto"/>
                                                                <w:left w:val="none" w:sz="0" w:space="0" w:color="auto"/>
                                                                <w:bottom w:val="none" w:sz="0" w:space="0" w:color="auto"/>
                                                                <w:right w:val="none" w:sz="0" w:space="0" w:color="auto"/>
                                                              </w:divBdr>
                                                              <w:divsChild>
                                                                <w:div w:id="36855912">
                                                                  <w:marLeft w:val="0"/>
                                                                  <w:marRight w:val="0"/>
                                                                  <w:marTop w:val="0"/>
                                                                  <w:marBottom w:val="0"/>
                                                                  <w:divBdr>
                                                                    <w:top w:val="none" w:sz="0" w:space="0" w:color="auto"/>
                                                                    <w:left w:val="none" w:sz="0" w:space="0" w:color="auto"/>
                                                                    <w:bottom w:val="none" w:sz="0" w:space="0" w:color="auto"/>
                                                                    <w:right w:val="none" w:sz="0" w:space="0" w:color="auto"/>
                                                                  </w:divBdr>
                                                                  <w:divsChild>
                                                                    <w:div w:id="682048046">
                                                                      <w:marLeft w:val="0"/>
                                                                      <w:marRight w:val="0"/>
                                                                      <w:marTop w:val="0"/>
                                                                      <w:marBottom w:val="0"/>
                                                                      <w:divBdr>
                                                                        <w:top w:val="none" w:sz="0" w:space="0" w:color="CCCCCC"/>
                                                                        <w:left w:val="none" w:sz="0" w:space="0" w:color="CCCCCC"/>
                                                                        <w:bottom w:val="none" w:sz="0" w:space="0" w:color="CCCCCC"/>
                                                                        <w:right w:val="none" w:sz="0" w:space="0" w:color="CCCCCC"/>
                                                                      </w:divBdr>
                                                                      <w:divsChild>
                                                                        <w:div w:id="1104152944">
                                                                          <w:marLeft w:val="0"/>
                                                                          <w:marRight w:val="0"/>
                                                                          <w:marTop w:val="0"/>
                                                                          <w:marBottom w:val="0"/>
                                                                          <w:divBdr>
                                                                            <w:top w:val="none" w:sz="0" w:space="0" w:color="auto"/>
                                                                            <w:left w:val="none" w:sz="0" w:space="0" w:color="auto"/>
                                                                            <w:bottom w:val="none" w:sz="0" w:space="0" w:color="auto"/>
                                                                            <w:right w:val="none" w:sz="0" w:space="0" w:color="auto"/>
                                                                          </w:divBdr>
                                                                          <w:divsChild>
                                                                            <w:div w:id="18295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38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BDFF3-3BAE-493D-B8F8-D62AC17FB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dc:creator>
  <cp:lastModifiedBy>NAACCR</cp:lastModifiedBy>
  <cp:revision>3</cp:revision>
  <cp:lastPrinted>2019-02-05T19:18:00Z</cp:lastPrinted>
  <dcterms:created xsi:type="dcterms:W3CDTF">2019-06-06T16:18:00Z</dcterms:created>
  <dcterms:modified xsi:type="dcterms:W3CDTF">2019-10-28T14:09:00Z</dcterms:modified>
</cp:coreProperties>
</file>